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F5" w:rsidRDefault="001004F5" w:rsidP="001004F5">
      <w:pPr>
        <w:shd w:val="clear" w:color="auto" w:fill="FFFFFF"/>
        <w:autoSpaceDE/>
        <w:spacing w:before="100" w:beforeAutospacing="1" w:after="165"/>
        <w:jc w:val="center"/>
        <w:rPr>
          <w:rFonts w:eastAsia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333333"/>
          <w:sz w:val="24"/>
          <w:szCs w:val="24"/>
          <w:shd w:val="clear" w:color="auto" w:fill="FFFFFF"/>
        </w:rPr>
        <w:t>Информация</w:t>
      </w:r>
    </w:p>
    <w:p w:rsidR="001004F5" w:rsidRDefault="001004F5" w:rsidP="001004F5">
      <w:pPr>
        <w:shd w:val="clear" w:color="auto" w:fill="FFFFFF"/>
        <w:autoSpaceDE/>
        <w:spacing w:before="100" w:beforeAutospacing="1" w:after="16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  <w:shd w:val="clear" w:color="auto" w:fill="FFFFFF"/>
        </w:rPr>
        <w:t>соответствии</w:t>
      </w:r>
      <w:r>
        <w:rPr>
          <w:sz w:val="24"/>
          <w:szCs w:val="24"/>
        </w:rPr>
        <w:t xml:space="preserve"> с пунктом 6-1 Положения об удостоверении помощника депутата Магнитогорского городского Собрания депутатов, утвержденного Решением Магнитогорского городского Собрания депутатов от 01 декабря 2015 года №212, удостоверение помощника депутата Магнитогорского городского Собрания депутатов от 01 октября 2015 года №3, выданное на имя Федоровского Михаила Иосифовича, с 18 сентября 2020 года признано недействительным.</w:t>
      </w:r>
      <w:proofErr w:type="gramEnd"/>
    </w:p>
    <w:sectPr w:rsidR="001004F5" w:rsidSect="0088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4F5"/>
    <w:rsid w:val="001004F5"/>
    <w:rsid w:val="008552C8"/>
    <w:rsid w:val="0088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F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2023-04-14T07:59:00Z</dcterms:created>
  <dcterms:modified xsi:type="dcterms:W3CDTF">2023-04-14T08:31:00Z</dcterms:modified>
</cp:coreProperties>
</file>