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A92" w:rsidRDefault="000F5A92" w:rsidP="000F5A9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0F5A92" w:rsidRDefault="000F5A92" w:rsidP="000F5A92">
      <w:pPr>
        <w:pStyle w:val="ConsPlusTitle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F5A92" w:rsidRDefault="000F5A92" w:rsidP="000F5A92">
      <w:pPr>
        <w:pStyle w:val="ConsPlusTitle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МАГНИТОГОРСКОЕ ГОРОДСКОЕ</w:t>
      </w:r>
    </w:p>
    <w:p w:rsidR="000F5A92" w:rsidRDefault="000F5A92" w:rsidP="000F5A92">
      <w:pPr>
        <w:pStyle w:val="ConsPlusTitle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0F5A92" w:rsidRDefault="000F5A92" w:rsidP="000F5A92">
      <w:pPr>
        <w:pStyle w:val="ConsPlusTitle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F5A92" w:rsidRDefault="000F5A92" w:rsidP="000F5A92">
      <w:pPr>
        <w:pStyle w:val="ConsPlusTitle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F5A92" w:rsidRDefault="000F5A92" w:rsidP="000F5A92">
      <w:pPr>
        <w:pStyle w:val="ConsPlusTitle"/>
        <w:tabs>
          <w:tab w:val="left" w:pos="4395"/>
        </w:tabs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______________                                    _________________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0F5A92" w:rsidRDefault="000F5A92" w:rsidP="000F5A92">
      <w:pPr>
        <w:rPr>
          <w:rFonts w:ascii="Times New Roman" w:hAnsi="Times New Roman" w:cs="Times New Roman"/>
          <w:sz w:val="28"/>
          <w:szCs w:val="28"/>
        </w:rPr>
      </w:pPr>
    </w:p>
    <w:p w:rsidR="000F5A92" w:rsidRDefault="000F5A92" w:rsidP="000F5A92">
      <w:pPr>
        <w:tabs>
          <w:tab w:val="left" w:pos="4111"/>
        </w:tabs>
        <w:ind w:left="851" w:right="4584" w:firstLine="0"/>
        <w:rPr>
          <w:rFonts w:ascii="Times New Roman" w:hAnsi="Times New Roman" w:cs="Times New Roman"/>
          <w:sz w:val="28"/>
          <w:szCs w:val="28"/>
        </w:rPr>
      </w:pPr>
      <w:hyperlink r:id="rId8" w:history="1">
        <w:r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</w:rPr>
          <w:t xml:space="preserve">Об утверждении </w:t>
        </w:r>
        <w:proofErr w:type="gramStart"/>
        <w:r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</w:rPr>
          <w:t>Программы комплексного развития социальной инфраструктуры города Магнитогорска</w:t>
        </w:r>
        <w:proofErr w:type="gramEnd"/>
        <w:r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на 2026-2035 годы</w:t>
        </w:r>
      </w:hyperlink>
    </w:p>
    <w:p w:rsidR="000F5A92" w:rsidRDefault="000F5A92" w:rsidP="000F5A92">
      <w:pPr>
        <w:ind w:right="6619"/>
        <w:rPr>
          <w:rFonts w:ascii="Times New Roman" w:hAnsi="Times New Roman" w:cs="Times New Roman"/>
          <w:sz w:val="28"/>
          <w:szCs w:val="28"/>
        </w:rPr>
      </w:pPr>
    </w:p>
    <w:p w:rsidR="000F5A92" w:rsidRDefault="000F5A92" w:rsidP="000F5A9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20.03.2025 №33 «Об общих принципах организации местного самоуправления в единой системе публичной власти», Требованиями к программам комплексного развития социальной инфраструктуры поселений, городских округов, утверждёнными постановлением Правительства Российской Федерации от 01.10.2015 № 1050, Уставом города Магнитогорска, Положением о программе комплексного развития систем коммунальной инфраструктуры, программе комплексного развития транспортной инфраструктуры, программе комплексного развития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социальной инфраструктуры города Магнитогорска, утвержденным Решением Магнитогорского городского Собрания депутатов от 27.02.2018 № 29, рассмотрев результаты публичных консультаций, проведенных в соответствии с Порядком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нормативных правовых актов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Магнитогорска, утвержденных Решением Магнитогорского городского Собрания депутатов от 28.06.2016 № 89, Магнитогорское городское Собрание депутатов </w:t>
      </w:r>
    </w:p>
    <w:p w:rsidR="000F5A92" w:rsidRDefault="000F5A92" w:rsidP="000F5A9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РЕШАЕТ:</w:t>
      </w:r>
    </w:p>
    <w:p w:rsidR="000F5A92" w:rsidRDefault="000F5A92" w:rsidP="000F5A92">
      <w:pPr>
        <w:rPr>
          <w:rFonts w:ascii="Times New Roman" w:hAnsi="Times New Roman" w:cs="Times New Roman"/>
          <w:sz w:val="28"/>
          <w:szCs w:val="28"/>
        </w:rPr>
      </w:pPr>
      <w:bookmarkStart w:id="0" w:name="sub_1001"/>
      <w:r>
        <w:rPr>
          <w:rFonts w:ascii="Times New Roman" w:hAnsi="Times New Roman" w:cs="Times New Roman"/>
          <w:sz w:val="28"/>
          <w:szCs w:val="28"/>
        </w:rPr>
        <w:t>1. Утвердить Программу комплексного развития социальной инфраструктуры города Магнитогорска на 2026-2035 годы (прилагается).</w:t>
      </w:r>
    </w:p>
    <w:p w:rsidR="000F5A92" w:rsidRDefault="000F5A92" w:rsidP="000F5A92">
      <w:pPr>
        <w:rPr>
          <w:rFonts w:ascii="Times New Roman" w:hAnsi="Times New Roman" w:cs="Times New Roman"/>
          <w:sz w:val="28"/>
          <w:szCs w:val="28"/>
        </w:rPr>
      </w:pPr>
      <w:bookmarkStart w:id="1" w:name="sub_1002"/>
      <w:bookmarkEnd w:id="0"/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0F5A92" w:rsidRDefault="000F5A92" w:rsidP="000F5A92">
      <w:pPr>
        <w:rPr>
          <w:rFonts w:ascii="Times New Roman" w:hAnsi="Times New Roman" w:cs="Times New Roman"/>
          <w:sz w:val="28"/>
          <w:szCs w:val="28"/>
        </w:rPr>
      </w:pPr>
      <w:bookmarkStart w:id="2" w:name="sub_1003"/>
      <w:bookmarkEnd w:id="1"/>
      <w:r>
        <w:rPr>
          <w:rFonts w:ascii="Times New Roman" w:hAnsi="Times New Roman" w:cs="Times New Roman"/>
          <w:sz w:val="28"/>
          <w:szCs w:val="28"/>
        </w:rPr>
        <w:t>3. Контроль исполнения настоящего Решения возложить на председателя Магнитогорского городского Собрания депутатов А.О. Морозова, главу города Магнитогорска С.Н. Бердникова, председателя Контрольно-счетной палаты города Магнитогорска В.А. Корсакова.</w:t>
      </w:r>
    </w:p>
    <w:bookmarkEnd w:id="2"/>
    <w:p w:rsidR="000F5A92" w:rsidRDefault="000F5A92" w:rsidP="000F5A92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108" w:tblpY="19"/>
        <w:tblW w:w="9747" w:type="dxa"/>
        <w:tblLook w:val="01E0"/>
      </w:tblPr>
      <w:tblGrid>
        <w:gridCol w:w="4786"/>
        <w:gridCol w:w="4961"/>
      </w:tblGrid>
      <w:tr w:rsidR="000F5A92">
        <w:tc>
          <w:tcPr>
            <w:tcW w:w="4786" w:type="dxa"/>
            <w:hideMark/>
          </w:tcPr>
          <w:p w:rsidR="000F5A92" w:rsidRDefault="000F5A92">
            <w:pPr>
              <w:ind w:firstLine="709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Глава города Магнитогорска</w:t>
            </w:r>
          </w:p>
        </w:tc>
        <w:tc>
          <w:tcPr>
            <w:tcW w:w="4961" w:type="dxa"/>
            <w:hideMark/>
          </w:tcPr>
          <w:p w:rsidR="000F5A92" w:rsidRDefault="000F5A92">
            <w:pPr>
              <w:ind w:firstLine="709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Председатель Магнитогорского городского Собрания депутатов </w:t>
            </w:r>
          </w:p>
        </w:tc>
      </w:tr>
      <w:tr w:rsidR="000F5A92">
        <w:tc>
          <w:tcPr>
            <w:tcW w:w="4786" w:type="dxa"/>
          </w:tcPr>
          <w:p w:rsidR="000F5A92" w:rsidRDefault="000F5A92">
            <w:pP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0F5A92" w:rsidRDefault="000F5A92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0F5A92" w:rsidRDefault="000F5A92">
            <w:pPr>
              <w:ind w:firstLine="709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С.Н. Бердников</w:t>
            </w:r>
          </w:p>
        </w:tc>
        <w:tc>
          <w:tcPr>
            <w:tcW w:w="4961" w:type="dxa"/>
          </w:tcPr>
          <w:p w:rsidR="000F5A92" w:rsidRDefault="000F5A92">
            <w:pPr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</w:p>
          <w:p w:rsidR="000F5A92" w:rsidRDefault="000F5A92">
            <w:pPr>
              <w:ind w:firstLine="709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0F5A92" w:rsidRDefault="000F5A92">
            <w:pPr>
              <w:ind w:firstLine="709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А.О. Морозов</w:t>
            </w:r>
          </w:p>
        </w:tc>
      </w:tr>
    </w:tbl>
    <w:p w:rsidR="000F5A92" w:rsidRDefault="000F5A92" w:rsidP="000F5A92">
      <w:pPr>
        <w:tabs>
          <w:tab w:val="left" w:pos="1134"/>
        </w:tabs>
        <w:rPr>
          <w:rFonts w:ascii="Times New Roman" w:hAnsi="Times New Roman"/>
          <w:sz w:val="28"/>
          <w:szCs w:val="28"/>
        </w:rPr>
      </w:pPr>
    </w:p>
    <w:p w:rsidR="000F5A92" w:rsidRDefault="000F5A92" w:rsidP="000F5A92">
      <w:pPr>
        <w:rPr>
          <w:rFonts w:ascii="Times New Roman" w:hAnsi="Times New Roman" w:cs="Times New Roman"/>
          <w:sz w:val="28"/>
          <w:szCs w:val="28"/>
        </w:rPr>
      </w:pPr>
    </w:p>
    <w:p w:rsidR="00DE312F" w:rsidRPr="004371AE" w:rsidRDefault="000F5A92" w:rsidP="000F5A92">
      <w:pPr>
        <w:pStyle w:val="a6"/>
        <w:jc w:val="right"/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E312F" w:rsidRPr="004371AE">
        <w:lastRenderedPageBreak/>
        <w:t>Приложение</w:t>
      </w:r>
    </w:p>
    <w:p w:rsidR="00DE312F" w:rsidRPr="004371AE" w:rsidRDefault="00DE312F" w:rsidP="00DE312F">
      <w:pPr>
        <w:pStyle w:val="a6"/>
        <w:jc w:val="right"/>
      </w:pPr>
      <w:r w:rsidRPr="004371AE">
        <w:t>к Решению Магнитогорского</w:t>
      </w:r>
    </w:p>
    <w:p w:rsidR="00DE312F" w:rsidRPr="004371AE" w:rsidRDefault="00DE312F" w:rsidP="00DE312F">
      <w:pPr>
        <w:pStyle w:val="a6"/>
        <w:jc w:val="right"/>
      </w:pPr>
      <w:r w:rsidRPr="004371AE">
        <w:t xml:space="preserve">городского </w:t>
      </w:r>
      <w:r w:rsidR="00D10FAE" w:rsidRPr="004371AE">
        <w:t>С</w:t>
      </w:r>
      <w:r w:rsidRPr="004371AE">
        <w:t>обрания депутатов</w:t>
      </w:r>
    </w:p>
    <w:p w:rsidR="00DE312F" w:rsidRPr="004371AE" w:rsidRDefault="00DE312F" w:rsidP="00DE312F">
      <w:pPr>
        <w:pStyle w:val="a6"/>
        <w:jc w:val="right"/>
      </w:pPr>
      <w:r w:rsidRPr="004371AE">
        <w:t>от________ №______</w:t>
      </w:r>
    </w:p>
    <w:p w:rsidR="00DE312F" w:rsidRPr="004371AE" w:rsidRDefault="00DE312F" w:rsidP="00DE312F"/>
    <w:p w:rsidR="00F36DFC" w:rsidRPr="004371AE" w:rsidRDefault="00F36DFC" w:rsidP="00F36DFC">
      <w:pPr>
        <w:ind w:firstLine="0"/>
        <w:jc w:val="right"/>
        <w:rPr>
          <w:b/>
        </w:rPr>
      </w:pPr>
      <w:bookmarkStart w:id="3" w:name="sub_1000"/>
      <w:r w:rsidRPr="004371AE">
        <w:rPr>
          <w:rStyle w:val="a3"/>
          <w:b w:val="0"/>
          <w:color w:val="auto"/>
        </w:rPr>
        <w:t>Утверждена</w:t>
      </w:r>
      <w:r w:rsidRPr="004371AE">
        <w:rPr>
          <w:rStyle w:val="a3"/>
          <w:b w:val="0"/>
          <w:color w:val="auto"/>
        </w:rPr>
        <w:br/>
      </w:r>
      <w:r w:rsidRPr="004371AE">
        <w:rPr>
          <w:rStyle w:val="a4"/>
          <w:b w:val="0"/>
          <w:color w:val="auto"/>
        </w:rPr>
        <w:t>Решением</w:t>
      </w:r>
      <w:r w:rsidRPr="004371AE">
        <w:rPr>
          <w:rStyle w:val="a3"/>
          <w:b w:val="0"/>
          <w:color w:val="auto"/>
        </w:rPr>
        <w:t xml:space="preserve"> Магнитогорского</w:t>
      </w:r>
      <w:r w:rsidRPr="004371AE">
        <w:rPr>
          <w:rStyle w:val="a3"/>
          <w:b w:val="0"/>
          <w:color w:val="auto"/>
        </w:rPr>
        <w:br/>
        <w:t>городского Собрания депутатов</w:t>
      </w:r>
      <w:r w:rsidRPr="004371AE">
        <w:rPr>
          <w:rStyle w:val="a3"/>
          <w:b w:val="0"/>
          <w:color w:val="auto"/>
        </w:rPr>
        <w:br/>
      </w:r>
    </w:p>
    <w:bookmarkEnd w:id="3"/>
    <w:p w:rsidR="00F36DFC" w:rsidRPr="004371AE" w:rsidRDefault="00F36DFC" w:rsidP="00DE312F"/>
    <w:p w:rsidR="008D3B5C" w:rsidRPr="004371AE" w:rsidRDefault="008D3B5C">
      <w:pPr>
        <w:pStyle w:val="1"/>
      </w:pPr>
      <w:r w:rsidRPr="004371AE">
        <w:t>Программа</w:t>
      </w:r>
      <w:r w:rsidRPr="004371AE">
        <w:br/>
        <w:t>комплексного развития социальной инфраструктуры города Магнитогорска</w:t>
      </w:r>
      <w:r w:rsidR="00407F0A" w:rsidRPr="004371AE">
        <w:br/>
      </w:r>
      <w:r w:rsidRPr="004371AE">
        <w:t>на 20</w:t>
      </w:r>
      <w:r w:rsidR="00AE4DAD" w:rsidRPr="004371AE">
        <w:t>2</w:t>
      </w:r>
      <w:r w:rsidRPr="004371AE">
        <w:t>6-20</w:t>
      </w:r>
      <w:r w:rsidR="00AE4DAD" w:rsidRPr="004371AE">
        <w:t>3</w:t>
      </w:r>
      <w:r w:rsidRPr="004371AE">
        <w:t>5 годы</w:t>
      </w:r>
    </w:p>
    <w:p w:rsidR="008D3B5C" w:rsidRPr="004371AE" w:rsidRDefault="008D3B5C"/>
    <w:p w:rsidR="008D3B5C" w:rsidRPr="004371AE" w:rsidRDefault="008D3B5C" w:rsidP="002918E2">
      <w:pPr>
        <w:pStyle w:val="1"/>
      </w:pPr>
      <w:bookmarkStart w:id="4" w:name="sub_1033"/>
      <w:r w:rsidRPr="004371AE">
        <w:t>Паспорт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29"/>
        <w:gridCol w:w="7414"/>
      </w:tblGrid>
      <w:tr w:rsidR="008D3B5C" w:rsidRPr="004371AE"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:rsidR="008D3B5C" w:rsidRPr="004371AE" w:rsidRDefault="008D3B5C">
            <w:pPr>
              <w:pStyle w:val="a6"/>
            </w:pPr>
            <w:r w:rsidRPr="004371AE">
              <w:t>Наименование Программы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B5C" w:rsidRPr="004371AE" w:rsidRDefault="008D3B5C" w:rsidP="00AE4DAD">
            <w:pPr>
              <w:pStyle w:val="a6"/>
            </w:pPr>
            <w:r w:rsidRPr="004371AE">
              <w:t>Программа комплексного развития социальной инфраструктуры города Магнитогорска на 20</w:t>
            </w:r>
            <w:r w:rsidR="00AE4DAD" w:rsidRPr="004371AE">
              <w:t>2</w:t>
            </w:r>
            <w:r w:rsidRPr="004371AE">
              <w:t>6-20</w:t>
            </w:r>
            <w:r w:rsidR="00AE4DAD" w:rsidRPr="004371AE">
              <w:t>3</w:t>
            </w:r>
            <w:r w:rsidRPr="004371AE">
              <w:t xml:space="preserve">5 годы (далее </w:t>
            </w:r>
            <w:r w:rsidR="00AE4DAD" w:rsidRPr="004371AE">
              <w:t>–</w:t>
            </w:r>
            <w:r w:rsidRPr="004371AE">
              <w:t xml:space="preserve"> Программа)</w:t>
            </w:r>
          </w:p>
        </w:tc>
      </w:tr>
      <w:tr w:rsidR="008D3B5C" w:rsidRPr="004371AE"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8D3B5C">
            <w:pPr>
              <w:pStyle w:val="a6"/>
            </w:pPr>
            <w:r w:rsidRPr="004371AE">
              <w:t>Основание для разработки</w:t>
            </w:r>
            <w:r w:rsidR="00EF5CF2" w:rsidRPr="004371AE">
              <w:t xml:space="preserve"> Программы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B5C" w:rsidRPr="004371AE" w:rsidRDefault="00DE312F" w:rsidP="00DE312F">
            <w:pPr>
              <w:pStyle w:val="a6"/>
            </w:pPr>
            <w:r w:rsidRPr="004371AE">
              <w:t>1.</w:t>
            </w:r>
            <w:r w:rsidR="00A20C71" w:rsidRPr="004371AE">
              <w:t> </w:t>
            </w:r>
            <w:r w:rsidR="008D3B5C" w:rsidRPr="004371AE">
              <w:t>Градостроительный кодекс Российской Федерации</w:t>
            </w:r>
            <w:r w:rsidRPr="004371AE">
              <w:t>.</w:t>
            </w:r>
          </w:p>
          <w:p w:rsidR="00DE312F" w:rsidRPr="004371AE" w:rsidRDefault="00DE312F" w:rsidP="00DE312F">
            <w:pPr>
              <w:ind w:firstLine="0"/>
              <w:rPr>
                <w:kern w:val="1"/>
                <w:lang w:eastAsia="ar-SA"/>
              </w:rPr>
            </w:pPr>
            <w:r w:rsidRPr="004371AE">
              <w:t>2.</w:t>
            </w:r>
            <w:r w:rsidR="00A20C71" w:rsidRPr="004371AE">
              <w:t> </w:t>
            </w:r>
            <w:r w:rsidRPr="004371AE">
              <w:t xml:space="preserve">Постановление </w:t>
            </w:r>
            <w:r w:rsidRPr="004371AE">
              <w:rPr>
                <w:kern w:val="1"/>
                <w:lang w:eastAsia="ar-SA"/>
              </w:rPr>
              <w:t>Правительства Российской Федерации от 01.10.2015 № 1050 «Об утверждении требований к программам комплексного развития социальной инфраструктуры поселений, городских округов».</w:t>
            </w:r>
          </w:p>
          <w:p w:rsidR="00DE312F" w:rsidRPr="004371AE" w:rsidRDefault="00DE312F" w:rsidP="000068FF">
            <w:pPr>
              <w:ind w:firstLine="0"/>
              <w:rPr>
                <w:kern w:val="1"/>
                <w:lang w:eastAsia="ar-SA"/>
              </w:rPr>
            </w:pPr>
            <w:r w:rsidRPr="004371AE">
              <w:t>3.</w:t>
            </w:r>
            <w:r w:rsidR="00A20C71" w:rsidRPr="004371AE">
              <w:t> </w:t>
            </w:r>
            <w:r w:rsidRPr="004371AE">
              <w:rPr>
                <w:kern w:val="1"/>
                <w:lang w:eastAsia="ar-SA"/>
              </w:rPr>
              <w:t xml:space="preserve">Генеральный план города </w:t>
            </w:r>
            <w:r w:rsidR="000068FF" w:rsidRPr="004371AE">
              <w:rPr>
                <w:kern w:val="1"/>
                <w:lang w:eastAsia="ar-SA"/>
              </w:rPr>
              <w:t>Магнитогорска</w:t>
            </w:r>
            <w:r w:rsidRPr="004371AE">
              <w:rPr>
                <w:kern w:val="1"/>
                <w:lang w:eastAsia="ar-SA"/>
              </w:rPr>
              <w:t xml:space="preserve">, утвержденный </w:t>
            </w:r>
            <w:r w:rsidR="000068FF" w:rsidRPr="004371AE">
              <w:rPr>
                <w:kern w:val="1"/>
                <w:lang w:eastAsia="ar-SA"/>
              </w:rPr>
              <w:t>постановлением Магнитогорского городского Собрания депутатов</w:t>
            </w:r>
            <w:r w:rsidRPr="004371AE">
              <w:rPr>
                <w:kern w:val="1"/>
                <w:lang w:eastAsia="ar-SA"/>
              </w:rPr>
              <w:t xml:space="preserve"> от 2</w:t>
            </w:r>
            <w:r w:rsidR="000068FF" w:rsidRPr="004371AE">
              <w:rPr>
                <w:kern w:val="1"/>
                <w:lang w:eastAsia="ar-SA"/>
              </w:rPr>
              <w:t>4</w:t>
            </w:r>
            <w:r w:rsidRPr="004371AE">
              <w:rPr>
                <w:kern w:val="1"/>
                <w:lang w:eastAsia="ar-SA"/>
              </w:rPr>
              <w:t>.</w:t>
            </w:r>
            <w:r w:rsidR="000068FF" w:rsidRPr="004371AE">
              <w:rPr>
                <w:kern w:val="1"/>
                <w:lang w:eastAsia="ar-SA"/>
              </w:rPr>
              <w:t>05</w:t>
            </w:r>
            <w:r w:rsidRPr="004371AE">
              <w:rPr>
                <w:kern w:val="1"/>
                <w:lang w:eastAsia="ar-SA"/>
              </w:rPr>
              <w:t>.20</w:t>
            </w:r>
            <w:r w:rsidR="000068FF" w:rsidRPr="004371AE">
              <w:rPr>
                <w:kern w:val="1"/>
                <w:lang w:eastAsia="ar-SA"/>
              </w:rPr>
              <w:t>00</w:t>
            </w:r>
            <w:r w:rsidRPr="004371AE">
              <w:rPr>
                <w:kern w:val="1"/>
                <w:lang w:eastAsia="ar-SA"/>
              </w:rPr>
              <w:t xml:space="preserve"> № </w:t>
            </w:r>
            <w:r w:rsidR="000068FF" w:rsidRPr="004371AE">
              <w:rPr>
                <w:kern w:val="1"/>
                <w:lang w:eastAsia="ar-SA"/>
              </w:rPr>
              <w:t>428</w:t>
            </w:r>
            <w:r w:rsidRPr="004371AE">
              <w:rPr>
                <w:kern w:val="1"/>
                <w:lang w:eastAsia="ar-SA"/>
              </w:rPr>
              <w:t xml:space="preserve"> (далее </w:t>
            </w:r>
            <w:r w:rsidRPr="004371AE">
              <w:t>–</w:t>
            </w:r>
            <w:r w:rsidRPr="004371AE">
              <w:rPr>
                <w:kern w:val="1"/>
                <w:lang w:eastAsia="ar-SA"/>
              </w:rPr>
              <w:t>Генеральный план).</w:t>
            </w:r>
          </w:p>
          <w:p w:rsidR="000068FF" w:rsidRPr="004371AE" w:rsidRDefault="000068FF" w:rsidP="000068FF">
            <w:pPr>
              <w:ind w:firstLine="0"/>
            </w:pPr>
            <w:r w:rsidRPr="004371AE">
              <w:t>4.</w:t>
            </w:r>
            <w:r w:rsidR="00A20C71" w:rsidRPr="004371AE">
              <w:t> </w:t>
            </w:r>
            <w:r w:rsidRPr="004371AE">
              <w:t>Решение Магнитогорского городского Собрания депутатов от 27.11.2018 № 169 «Об утверждении Стратегии социально-экономического развития города Магнитогорска на период до 2035 года».</w:t>
            </w:r>
          </w:p>
          <w:p w:rsidR="000068FF" w:rsidRPr="004371AE" w:rsidRDefault="000068FF" w:rsidP="000068FF">
            <w:pPr>
              <w:ind w:firstLine="0"/>
            </w:pPr>
            <w:r w:rsidRPr="004371AE">
              <w:t>5.</w:t>
            </w:r>
            <w:r w:rsidR="00A20C71" w:rsidRPr="004371AE">
              <w:t> </w:t>
            </w:r>
            <w:r w:rsidRPr="004371AE">
              <w:t>Постановление администрации города Магнитогорска от 17.10.2024 № 10958-П «О долгосрочном прогнозе социально-экономического развития города Магнитогорска на 2025 год и плановый период 2026-2030 годы».</w:t>
            </w:r>
          </w:p>
          <w:p w:rsidR="00D10FAE" w:rsidRPr="004371AE" w:rsidRDefault="00D10FAE" w:rsidP="000068FF">
            <w:pPr>
              <w:ind w:firstLine="0"/>
            </w:pPr>
            <w:r w:rsidRPr="004371AE">
              <w:t>6.</w:t>
            </w:r>
            <w:r w:rsidR="00A20C71" w:rsidRPr="004371AE">
              <w:t> </w:t>
            </w:r>
            <w:r w:rsidR="001D5CA6" w:rsidRPr="004371AE">
              <w:t>Постановление администрации города Магнитогорска от 14.10.2025 № 8809-П «О прогнозе социально-экономического развития города Магнитогорска на 2026 год и на плановый период 2027 и 2028 годов».</w:t>
            </w:r>
          </w:p>
          <w:p w:rsidR="000068FF" w:rsidRPr="004371AE" w:rsidRDefault="00D10FAE" w:rsidP="00D10FAE">
            <w:pPr>
              <w:ind w:firstLine="0"/>
            </w:pPr>
            <w:r w:rsidRPr="004371AE">
              <w:t>7</w:t>
            </w:r>
            <w:r w:rsidR="000068FF" w:rsidRPr="004371AE">
              <w:t>.</w:t>
            </w:r>
            <w:r w:rsidR="00A20C71" w:rsidRPr="004371AE">
              <w:t> </w:t>
            </w:r>
            <w:r w:rsidR="000068FF" w:rsidRPr="004371AE">
              <w:t>Постановление администрации города Магнитогорска от 27.1</w:t>
            </w:r>
            <w:r w:rsidR="001D5CA6" w:rsidRPr="004371AE">
              <w:t>2</w:t>
            </w:r>
            <w:r w:rsidR="000068FF" w:rsidRPr="004371AE">
              <w:t>.2021 № 14678-П «Об утверждении Плана мероприятий по реализации II этапа Стратегии социально-экономического развития города Магнитогорска на период до 2035 года»</w:t>
            </w:r>
            <w:r w:rsidR="00D73018" w:rsidRPr="004371AE">
              <w:t>.</w:t>
            </w:r>
          </w:p>
          <w:p w:rsidR="00210865" w:rsidRPr="004371AE" w:rsidRDefault="00D10FAE" w:rsidP="00A20C71">
            <w:pPr>
              <w:ind w:firstLine="0"/>
            </w:pPr>
            <w:r w:rsidRPr="004371AE">
              <w:t>8.</w:t>
            </w:r>
            <w:r w:rsidR="00A20C71" w:rsidRPr="004371AE">
              <w:t> </w:t>
            </w:r>
            <w:r w:rsidR="00D73018" w:rsidRPr="004371AE">
              <w:t xml:space="preserve">Основные показатели социально-экономического развития города Магнитогорска, </w:t>
            </w:r>
            <w:r w:rsidR="00D73018" w:rsidRPr="004371AE">
              <w:rPr>
                <w:kern w:val="1"/>
                <w:lang w:eastAsia="ar-SA"/>
              </w:rPr>
              <w:t>подготовленные Управлением экономики и инвестиций администрации города Магнитогорска</w:t>
            </w:r>
            <w:r w:rsidR="00D73018" w:rsidRPr="004371AE">
              <w:t>.</w:t>
            </w:r>
          </w:p>
          <w:p w:rsidR="009207D4" w:rsidRPr="004371AE" w:rsidRDefault="009207D4" w:rsidP="00D73018">
            <w:pPr>
              <w:ind w:firstLine="0"/>
            </w:pPr>
            <w:r w:rsidRPr="004371AE">
              <w:t>9. </w:t>
            </w:r>
            <w:r w:rsidR="00D73018" w:rsidRPr="004371AE">
              <w:t>Постановление администрации города Магнитогорска Челябинской области от 25.10.2024 № 11290-П «Об утверждении муниципальной программы «Капитальное строительство, реконструкция и капитальный ремонт объектов муниципальной собственности города Магнитогорска» на 2025-2030 годы»</w:t>
            </w:r>
          </w:p>
        </w:tc>
      </w:tr>
      <w:tr w:rsidR="008D3B5C" w:rsidRPr="004371AE"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8D3B5C">
            <w:pPr>
              <w:pStyle w:val="a6"/>
            </w:pPr>
            <w:r w:rsidRPr="004371AE">
              <w:lastRenderedPageBreak/>
              <w:t>Заказчик Программы</w:t>
            </w:r>
            <w:r w:rsidR="00EF5CF2" w:rsidRPr="004371AE">
              <w:t>, местонахождение заказчика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B5C" w:rsidRPr="004371AE" w:rsidRDefault="00A76271">
            <w:pPr>
              <w:pStyle w:val="a6"/>
            </w:pPr>
            <w:r w:rsidRPr="004371AE">
              <w:t>А</w:t>
            </w:r>
            <w:r w:rsidR="008D3B5C" w:rsidRPr="004371AE">
              <w:t xml:space="preserve">дминистрация города Магнитогорска (далее </w:t>
            </w:r>
            <w:r w:rsidRPr="004371AE">
              <w:t>–</w:t>
            </w:r>
            <w:r w:rsidR="008D3B5C" w:rsidRPr="004371AE">
              <w:t xml:space="preserve"> администрация города),</w:t>
            </w:r>
          </w:p>
          <w:p w:rsidR="008D3B5C" w:rsidRPr="004371AE" w:rsidRDefault="008D3B5C">
            <w:pPr>
              <w:pStyle w:val="a6"/>
            </w:pPr>
            <w:r w:rsidRPr="004371AE">
              <w:t>455044, Россия, Челябинская область, город Магнитогорск, проспект Ленина, дом 72,</w:t>
            </w:r>
          </w:p>
          <w:p w:rsidR="008D3B5C" w:rsidRPr="004371AE" w:rsidRDefault="008D3B5C">
            <w:pPr>
              <w:pStyle w:val="a6"/>
            </w:pPr>
            <w:r w:rsidRPr="004371AE">
              <w:t xml:space="preserve">глава города Магнитогорска </w:t>
            </w:r>
            <w:r w:rsidR="00A76271" w:rsidRPr="004371AE">
              <w:t>Бердников Сергей Николаевич</w:t>
            </w:r>
            <w:r w:rsidRPr="004371AE">
              <w:t>,</w:t>
            </w:r>
          </w:p>
          <w:p w:rsidR="008D3B5C" w:rsidRPr="004371AE" w:rsidRDefault="008D3B5C">
            <w:pPr>
              <w:pStyle w:val="a6"/>
            </w:pPr>
            <w:r w:rsidRPr="004371AE">
              <w:t xml:space="preserve">телефон </w:t>
            </w:r>
            <w:r w:rsidR="00A76271" w:rsidRPr="004371AE">
              <w:t>49-85-00</w:t>
            </w:r>
            <w:r w:rsidRPr="004371AE">
              <w:t>, факс 27-87-54</w:t>
            </w:r>
          </w:p>
        </w:tc>
      </w:tr>
      <w:tr w:rsidR="008D3B5C" w:rsidRPr="004371AE"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8D3B5C">
            <w:pPr>
              <w:pStyle w:val="a6"/>
            </w:pPr>
            <w:r w:rsidRPr="004371AE">
              <w:t>Разработчики Программы</w:t>
            </w:r>
            <w:r w:rsidR="00EF5CF2" w:rsidRPr="004371AE">
              <w:t>, их местонахождение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3C4" w:rsidRPr="004371AE" w:rsidRDefault="000813C4" w:rsidP="000813C4">
            <w:pPr>
              <w:pStyle w:val="a6"/>
            </w:pPr>
            <w:bookmarkStart w:id="5" w:name="_GoBack"/>
            <w:r w:rsidRPr="004371AE">
              <w:t>МКУ «Управление капитального строительства»,</w:t>
            </w:r>
          </w:p>
          <w:p w:rsidR="000813C4" w:rsidRPr="004371AE" w:rsidRDefault="000813C4" w:rsidP="000813C4">
            <w:pPr>
              <w:pStyle w:val="a6"/>
            </w:pPr>
            <w:r w:rsidRPr="004371AE">
              <w:t>455044, Россия, Челябинская область, город Магнитогорск, улица Профсоюзная, дом 12а, телефон 37-67-71,</w:t>
            </w:r>
          </w:p>
          <w:p w:rsidR="000813C4" w:rsidRDefault="000813C4" w:rsidP="000813C4">
            <w:pPr>
              <w:pStyle w:val="a6"/>
            </w:pPr>
            <w:r w:rsidRPr="004371AE">
              <w:t xml:space="preserve">директор Астафьев </w:t>
            </w:r>
            <w:r w:rsidRPr="004371AE">
              <w:rPr>
                <w:rFonts w:cs="Arial"/>
              </w:rPr>
              <w:t>Данил Петрович</w:t>
            </w:r>
            <w:r>
              <w:t>;</w:t>
            </w:r>
          </w:p>
          <w:p w:rsidR="008D3B5C" w:rsidRPr="004371AE" w:rsidRDefault="00A76271" w:rsidP="000813C4">
            <w:pPr>
              <w:pStyle w:val="a6"/>
            </w:pPr>
            <w:r w:rsidRPr="004371AE">
              <w:t>У</w:t>
            </w:r>
            <w:r w:rsidR="008D3B5C" w:rsidRPr="004371AE">
              <w:t>правление образования администрации города</w:t>
            </w:r>
            <w:r w:rsidRPr="004371AE">
              <w:t xml:space="preserve"> Магнитогорска</w:t>
            </w:r>
            <w:r w:rsidR="008D3B5C" w:rsidRPr="004371AE">
              <w:t>,</w:t>
            </w:r>
          </w:p>
          <w:p w:rsidR="008D3B5C" w:rsidRPr="004371AE" w:rsidRDefault="008D3B5C">
            <w:pPr>
              <w:pStyle w:val="a6"/>
            </w:pPr>
            <w:r w:rsidRPr="004371AE">
              <w:t>455044, Россия, Челябинская область, город Магнитогорск, проспект Ленина, дом 72, телефон 49-05-32,</w:t>
            </w:r>
          </w:p>
          <w:p w:rsidR="008D3B5C" w:rsidRPr="004371AE" w:rsidRDefault="008D3B5C">
            <w:pPr>
              <w:pStyle w:val="a6"/>
            </w:pPr>
            <w:r w:rsidRPr="004371AE">
              <w:t xml:space="preserve">начальник управления </w:t>
            </w:r>
            <w:r w:rsidR="00A76271" w:rsidRPr="004371AE">
              <w:t>Гофштейн Олег Георгиевич</w:t>
            </w:r>
            <w:r w:rsidRPr="004371AE">
              <w:t>;</w:t>
            </w:r>
          </w:p>
          <w:p w:rsidR="008D3B5C" w:rsidRPr="004371AE" w:rsidRDefault="00A76271">
            <w:pPr>
              <w:pStyle w:val="a6"/>
            </w:pPr>
            <w:r w:rsidRPr="004371AE">
              <w:t>У</w:t>
            </w:r>
            <w:r w:rsidR="008D3B5C" w:rsidRPr="004371AE">
              <w:t>правление культуры администрации города</w:t>
            </w:r>
            <w:r w:rsidRPr="004371AE">
              <w:t xml:space="preserve"> Магнитогорска</w:t>
            </w:r>
            <w:r w:rsidR="008D3B5C" w:rsidRPr="004371AE">
              <w:t>,</w:t>
            </w:r>
          </w:p>
          <w:p w:rsidR="008D3B5C" w:rsidRPr="004371AE" w:rsidRDefault="008D3B5C">
            <w:pPr>
              <w:pStyle w:val="a6"/>
            </w:pPr>
            <w:r w:rsidRPr="004371AE">
              <w:t xml:space="preserve">455044, Россия, Челябинская область, город Магнитогорск, </w:t>
            </w:r>
            <w:r w:rsidR="00944009" w:rsidRPr="004371AE">
              <w:t>проспект Ленина, дом 72</w:t>
            </w:r>
            <w:r w:rsidRPr="004371AE">
              <w:t>, телефон 49-85-75,</w:t>
            </w:r>
          </w:p>
          <w:p w:rsidR="008D3B5C" w:rsidRPr="004371AE" w:rsidRDefault="008D3B5C">
            <w:pPr>
              <w:pStyle w:val="a6"/>
            </w:pPr>
            <w:r w:rsidRPr="004371AE">
              <w:t xml:space="preserve">начальник управления </w:t>
            </w:r>
            <w:proofErr w:type="spellStart"/>
            <w:r w:rsidR="00A76271" w:rsidRPr="004371AE">
              <w:t>Чмеленко</w:t>
            </w:r>
            <w:proofErr w:type="spellEnd"/>
            <w:r w:rsidR="00A76271" w:rsidRPr="004371AE">
              <w:t xml:space="preserve"> Елена Юрьевна</w:t>
            </w:r>
            <w:r w:rsidRPr="004371AE">
              <w:t>;</w:t>
            </w:r>
          </w:p>
          <w:p w:rsidR="008D3B5C" w:rsidRPr="004371AE" w:rsidRDefault="00A76271">
            <w:pPr>
              <w:pStyle w:val="a6"/>
            </w:pPr>
            <w:r w:rsidRPr="004371AE">
              <w:t>У</w:t>
            </w:r>
            <w:r w:rsidR="008D3B5C" w:rsidRPr="004371AE">
              <w:t>правление по физической культуре</w:t>
            </w:r>
            <w:r w:rsidRPr="004371AE">
              <w:t xml:space="preserve"> и</w:t>
            </w:r>
            <w:r w:rsidR="008D3B5C" w:rsidRPr="004371AE">
              <w:t xml:space="preserve"> спорту </w:t>
            </w:r>
            <w:r w:rsidRPr="004371AE">
              <w:t>администрации города Магнитогорска</w:t>
            </w:r>
            <w:bookmarkEnd w:id="5"/>
            <w:r w:rsidR="008D3B5C" w:rsidRPr="004371AE">
              <w:t>,</w:t>
            </w:r>
          </w:p>
          <w:p w:rsidR="008D3B5C" w:rsidRPr="004371AE" w:rsidRDefault="008D3B5C">
            <w:pPr>
              <w:pStyle w:val="a6"/>
            </w:pPr>
            <w:r w:rsidRPr="004371AE">
              <w:t>455044, Россия, Челябинская область, город Магнитогорск, улица Октябрьская, дом 5/1, телефон 49-85-89,</w:t>
            </w:r>
          </w:p>
          <w:p w:rsidR="00F7671E" w:rsidRPr="004371AE" w:rsidRDefault="00A76271" w:rsidP="000813C4">
            <w:pPr>
              <w:pStyle w:val="a6"/>
            </w:pPr>
            <w:r w:rsidRPr="004371AE">
              <w:t xml:space="preserve">и.о. начальника управления </w:t>
            </w:r>
            <w:r w:rsidR="00B04D4A" w:rsidRPr="004371AE">
              <w:t>Абдуллин Денис Маратович</w:t>
            </w:r>
          </w:p>
        </w:tc>
      </w:tr>
      <w:tr w:rsidR="008D3B5C" w:rsidRPr="004371AE"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8D3B5C">
            <w:pPr>
              <w:pStyle w:val="a6"/>
            </w:pPr>
            <w:r w:rsidRPr="004371AE">
              <w:t>Цель и задачи Программы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B5C" w:rsidRPr="004371AE" w:rsidRDefault="000A304B">
            <w:pPr>
              <w:pStyle w:val="a6"/>
            </w:pPr>
            <w:r w:rsidRPr="004371AE">
              <w:t>Ц</w:t>
            </w:r>
            <w:r w:rsidR="008D3B5C" w:rsidRPr="004371AE">
              <w:t xml:space="preserve">елью Программы является обеспечение комплексного и устойчивого социально-экономического развития города Магнитогорска (далее </w:t>
            </w:r>
            <w:r w:rsidRPr="004371AE">
              <w:t>–</w:t>
            </w:r>
            <w:r w:rsidR="008D3B5C" w:rsidRPr="004371AE">
              <w:t xml:space="preserve"> город).</w:t>
            </w:r>
          </w:p>
          <w:p w:rsidR="008D3B5C" w:rsidRPr="004371AE" w:rsidRDefault="008D3B5C">
            <w:pPr>
              <w:pStyle w:val="a6"/>
            </w:pPr>
            <w:r w:rsidRPr="004371AE">
              <w:t>Задачами Программы являются:</w:t>
            </w:r>
          </w:p>
          <w:p w:rsidR="00453982" w:rsidRPr="004371AE" w:rsidRDefault="00453982" w:rsidP="00453982">
            <w:pPr>
              <w:ind w:firstLine="0"/>
            </w:pPr>
            <w:r w:rsidRPr="004371AE">
              <w:t>– обеспечение безопасности, качества и эффективности использования населением объектов социальной инфраструктуры города,</w:t>
            </w:r>
          </w:p>
          <w:p w:rsidR="00453982" w:rsidRPr="004371AE" w:rsidRDefault="00453982" w:rsidP="00453982">
            <w:pPr>
              <w:ind w:firstLine="0"/>
            </w:pPr>
            <w:r w:rsidRPr="004371AE">
              <w:t>– обеспечение доступности объектов социальной инфраструктуры города в соответствии с нормативами градостроительного проектирования,</w:t>
            </w:r>
          </w:p>
          <w:p w:rsidR="00453982" w:rsidRPr="004371AE" w:rsidRDefault="00453982" w:rsidP="00453982">
            <w:pPr>
              <w:ind w:firstLine="0"/>
            </w:pPr>
            <w:r w:rsidRPr="004371AE">
              <w:t>– обеспечение сбалансированного, перспективного развития социальной инфраструктуры города в соответствии с установленными потребностями в объектах социальной инфраструктуры,</w:t>
            </w:r>
          </w:p>
          <w:p w:rsidR="00453982" w:rsidRPr="004371AE" w:rsidRDefault="00453982" w:rsidP="00453982">
            <w:pPr>
              <w:ind w:firstLine="0"/>
            </w:pPr>
            <w:r w:rsidRPr="004371AE">
              <w:t>– достижение расчетного уровня обеспеченности населения города услугами в областях образования, культуры, физической культуры и спорта в соответствии с нормативами градостроительного проектирования,</w:t>
            </w:r>
          </w:p>
          <w:p w:rsidR="008D3B5C" w:rsidRPr="004371AE" w:rsidRDefault="00453982" w:rsidP="00EF5CF2">
            <w:pPr>
              <w:ind w:firstLine="0"/>
            </w:pPr>
            <w:r w:rsidRPr="004371AE">
              <w:t>– повышение эффективности функционирования действующей социальной инфраструктуры</w:t>
            </w:r>
          </w:p>
        </w:tc>
      </w:tr>
      <w:tr w:rsidR="008D3B5C" w:rsidRPr="004371AE"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8D3B5C">
            <w:pPr>
              <w:pStyle w:val="a6"/>
            </w:pPr>
            <w:r w:rsidRPr="004371AE"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B5C" w:rsidRPr="004371AE" w:rsidRDefault="000A304B">
            <w:pPr>
              <w:pStyle w:val="a6"/>
            </w:pPr>
            <w:r w:rsidRPr="004371AE">
              <w:t>В</w:t>
            </w:r>
            <w:r w:rsidR="008D3B5C" w:rsidRPr="004371AE">
              <w:t xml:space="preserve"> области образования:</w:t>
            </w:r>
          </w:p>
          <w:p w:rsidR="008D3B5C" w:rsidRPr="004371AE" w:rsidRDefault="000A304B">
            <w:pPr>
              <w:pStyle w:val="a6"/>
            </w:pPr>
            <w:r w:rsidRPr="004371AE">
              <w:t xml:space="preserve">– охват детей 3-7 лет дошкольным образованием– </w:t>
            </w:r>
            <w:r w:rsidR="008D3B5C" w:rsidRPr="004371AE">
              <w:t>100 процентов</w:t>
            </w:r>
            <w:r w:rsidR="00F7671E" w:rsidRPr="004371AE">
              <w:t>,</w:t>
            </w:r>
          </w:p>
          <w:p w:rsidR="00A370CB" w:rsidRPr="004371AE" w:rsidRDefault="000A304B" w:rsidP="00A370CB">
            <w:pPr>
              <w:pStyle w:val="a6"/>
            </w:pPr>
            <w:r w:rsidRPr="004371AE">
              <w:t>– доля численности обучающихся, занимающихся в 1 смену</w:t>
            </w:r>
            <w:r w:rsidR="008D3B5C" w:rsidRPr="004371AE">
              <w:t xml:space="preserve">, </w:t>
            </w:r>
            <w:r w:rsidRPr="004371AE">
              <w:t>–</w:t>
            </w:r>
            <w:r w:rsidR="008D3B5C" w:rsidRPr="004371AE">
              <w:t xml:space="preserve"> 100 процентов;</w:t>
            </w:r>
          </w:p>
          <w:p w:rsidR="00A370CB" w:rsidRPr="004371AE" w:rsidRDefault="00A370CB" w:rsidP="00A370CB">
            <w:pPr>
              <w:pStyle w:val="a6"/>
            </w:pPr>
            <w:r w:rsidRPr="004371AE">
              <w:t>в области культуры:</w:t>
            </w:r>
          </w:p>
          <w:p w:rsidR="00A4618A" w:rsidRPr="004371AE" w:rsidRDefault="00A4618A" w:rsidP="00A4618A">
            <w:pPr>
              <w:pStyle w:val="a6"/>
            </w:pPr>
            <w:r w:rsidRPr="004371AE">
              <w:t>– посещаемость объектов культуры за календарный год – 100 798 единиц;</w:t>
            </w:r>
          </w:p>
          <w:p w:rsidR="008D3B5C" w:rsidRPr="004371AE" w:rsidRDefault="008D3B5C">
            <w:pPr>
              <w:pStyle w:val="a6"/>
            </w:pPr>
            <w:r w:rsidRPr="004371AE">
              <w:t>в области физической культуры и спорта:</w:t>
            </w:r>
          </w:p>
          <w:p w:rsidR="00F7671E" w:rsidRPr="004371AE" w:rsidRDefault="000A304B" w:rsidP="007B0F55">
            <w:pPr>
              <w:pStyle w:val="a6"/>
            </w:pPr>
            <w:r w:rsidRPr="004371AE">
              <w:lastRenderedPageBreak/>
              <w:t>– </w:t>
            </w:r>
            <w:r w:rsidR="005F6CB1" w:rsidRPr="004371AE">
              <w:t>удельный вес населения, систематически занимающегося физической культурой и спортом</w:t>
            </w:r>
            <w:r w:rsidRPr="004371AE">
              <w:t>, –</w:t>
            </w:r>
            <w:r w:rsidR="005F6CB1" w:rsidRPr="004371AE">
              <w:t>7</w:t>
            </w:r>
            <w:r w:rsidR="008D3B5C" w:rsidRPr="004371AE">
              <w:t>0 процентов</w:t>
            </w:r>
          </w:p>
        </w:tc>
      </w:tr>
      <w:tr w:rsidR="00EF5CF2" w:rsidRPr="004371AE"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F2" w:rsidRPr="004371AE" w:rsidRDefault="007325D8">
            <w:pPr>
              <w:pStyle w:val="a6"/>
            </w:pPr>
            <w:r w:rsidRPr="004371AE">
              <w:lastRenderedPageBreak/>
              <w:t>Укрупненное о</w:t>
            </w:r>
            <w:r w:rsidR="00EF5CF2" w:rsidRPr="004371AE">
              <w:t>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CF2" w:rsidRPr="004371AE" w:rsidRDefault="007325D8" w:rsidP="007B0F55">
            <w:pPr>
              <w:pStyle w:val="a6"/>
              <w:jc w:val="both"/>
            </w:pPr>
            <w:r w:rsidRPr="004371AE">
              <w:t>Строительство объектов социальной инфраструктуры общего образования, дошкольного образования, культуры, физической культуры и спорта на территории города</w:t>
            </w:r>
          </w:p>
        </w:tc>
      </w:tr>
      <w:tr w:rsidR="008D3B5C" w:rsidRPr="004371AE"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8D3B5C">
            <w:pPr>
              <w:pStyle w:val="a6"/>
            </w:pPr>
            <w:r w:rsidRPr="004371AE">
              <w:t>Сроки и этапы реализации Программы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B5C" w:rsidRPr="004371AE" w:rsidRDefault="00AE50C7">
            <w:pPr>
              <w:pStyle w:val="a6"/>
            </w:pPr>
            <w:r w:rsidRPr="004371AE">
              <w:t>С</w:t>
            </w:r>
            <w:r w:rsidR="008D3B5C" w:rsidRPr="004371AE">
              <w:t xml:space="preserve">рок реализации Программы </w:t>
            </w:r>
            <w:r w:rsidR="00053ECC" w:rsidRPr="004371AE">
              <w:t>–</w:t>
            </w:r>
            <w:r w:rsidR="008D3B5C" w:rsidRPr="004371AE">
              <w:t xml:space="preserve"> 20</w:t>
            </w:r>
            <w:r w:rsidR="009112A6" w:rsidRPr="004371AE">
              <w:t>2</w:t>
            </w:r>
            <w:r w:rsidR="008D3B5C" w:rsidRPr="004371AE">
              <w:t>6-20</w:t>
            </w:r>
            <w:r w:rsidR="009112A6" w:rsidRPr="004371AE">
              <w:t>3</w:t>
            </w:r>
            <w:r w:rsidR="008D3B5C" w:rsidRPr="004371AE">
              <w:t>5 годы</w:t>
            </w:r>
          </w:p>
          <w:p w:rsidR="008D3B5C" w:rsidRPr="004371AE" w:rsidRDefault="008D3B5C">
            <w:pPr>
              <w:pStyle w:val="a6"/>
            </w:pPr>
            <w:r w:rsidRPr="004371AE">
              <w:t xml:space="preserve">1 этап </w:t>
            </w:r>
            <w:r w:rsidR="00053ECC" w:rsidRPr="004371AE">
              <w:t>–</w:t>
            </w:r>
            <w:r w:rsidRPr="004371AE">
              <w:t xml:space="preserve"> 20</w:t>
            </w:r>
            <w:r w:rsidR="00053ECC" w:rsidRPr="004371AE">
              <w:t>2</w:t>
            </w:r>
            <w:r w:rsidRPr="004371AE">
              <w:t>6-</w:t>
            </w:r>
            <w:r w:rsidR="000F63F3" w:rsidRPr="004371AE">
              <w:t>2</w:t>
            </w:r>
            <w:r w:rsidRPr="004371AE">
              <w:t>0</w:t>
            </w:r>
            <w:r w:rsidR="00053ECC" w:rsidRPr="004371AE">
              <w:t>3</w:t>
            </w:r>
            <w:r w:rsidRPr="004371AE">
              <w:t>0 годы;</w:t>
            </w:r>
          </w:p>
          <w:p w:rsidR="008D3B5C" w:rsidRPr="004371AE" w:rsidRDefault="008D3B5C" w:rsidP="00053ECC">
            <w:pPr>
              <w:pStyle w:val="a6"/>
            </w:pPr>
            <w:r w:rsidRPr="004371AE">
              <w:t xml:space="preserve">2 этап </w:t>
            </w:r>
            <w:r w:rsidR="00053ECC" w:rsidRPr="004371AE">
              <w:t>–</w:t>
            </w:r>
            <w:r w:rsidRPr="004371AE">
              <w:t xml:space="preserve"> 20</w:t>
            </w:r>
            <w:r w:rsidR="00053ECC" w:rsidRPr="004371AE">
              <w:t>3</w:t>
            </w:r>
            <w:r w:rsidRPr="004371AE">
              <w:t>1-20</w:t>
            </w:r>
            <w:r w:rsidR="00053ECC" w:rsidRPr="004371AE">
              <w:t>3</w:t>
            </w:r>
            <w:r w:rsidRPr="004371AE">
              <w:t>5 годы</w:t>
            </w:r>
            <w:r w:rsidR="007325D8" w:rsidRPr="004371AE">
              <w:t>.</w:t>
            </w:r>
          </w:p>
          <w:p w:rsidR="007325D8" w:rsidRPr="004371AE" w:rsidRDefault="007325D8" w:rsidP="007325D8">
            <w:pPr>
              <w:ind w:firstLine="0"/>
            </w:pPr>
            <w:r w:rsidRPr="004371AE">
              <w:t>Мероприятия и целевые показатели (индикаторы), предусмотренные Программой, рассчитаны на первые 5 лет (1 этап) с разбивкой по годам, а на последующий период (до окончания срока действия программы) – без разбивки по годам</w:t>
            </w:r>
          </w:p>
        </w:tc>
      </w:tr>
      <w:tr w:rsidR="008D3B5C" w:rsidRPr="004371AE"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8D3B5C">
            <w:pPr>
              <w:pStyle w:val="a6"/>
            </w:pPr>
            <w:r w:rsidRPr="004371AE">
              <w:t>Объем</w:t>
            </w:r>
            <w:r w:rsidR="00EF5CF2" w:rsidRPr="004371AE">
              <w:t>ы</w:t>
            </w:r>
            <w:r w:rsidRPr="004371AE">
              <w:t xml:space="preserve"> и источники финансирования Программы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B5C" w:rsidRPr="004371AE" w:rsidRDefault="00AE50C7">
            <w:pPr>
              <w:pStyle w:val="a6"/>
            </w:pPr>
            <w:r w:rsidRPr="004371AE">
              <w:t>О</w:t>
            </w:r>
            <w:r w:rsidR="008D3B5C" w:rsidRPr="004371AE">
              <w:t xml:space="preserve">бъем финансирования Программы составляет </w:t>
            </w:r>
            <w:r w:rsidR="00A87A64">
              <w:t>17412,08</w:t>
            </w:r>
            <w:r w:rsidR="008D3B5C" w:rsidRPr="004371AE">
              <w:t>млн рублей, в том числе:</w:t>
            </w:r>
          </w:p>
          <w:p w:rsidR="00035988" w:rsidRPr="004371AE" w:rsidRDefault="008D3B5C" w:rsidP="00035988">
            <w:pPr>
              <w:pStyle w:val="a6"/>
            </w:pPr>
            <w:r w:rsidRPr="004371AE">
              <w:t xml:space="preserve">федеральный бюджет </w:t>
            </w:r>
            <w:r w:rsidR="00053ECC" w:rsidRPr="004371AE">
              <w:t>–</w:t>
            </w:r>
            <w:r w:rsidR="00A87A64">
              <w:t>10565,39</w:t>
            </w:r>
            <w:r w:rsidR="00035988" w:rsidRPr="004371AE">
              <w:t xml:space="preserve"> млн рублей;</w:t>
            </w:r>
          </w:p>
          <w:p w:rsidR="00035988" w:rsidRPr="004371AE" w:rsidRDefault="00035988" w:rsidP="00035988">
            <w:pPr>
              <w:pStyle w:val="a6"/>
            </w:pPr>
            <w:r w:rsidRPr="004371AE">
              <w:t xml:space="preserve">областной бюджет – </w:t>
            </w:r>
            <w:r w:rsidR="00A87A64">
              <w:t>6302,48</w:t>
            </w:r>
            <w:r w:rsidRPr="004371AE">
              <w:t xml:space="preserve"> млн рублей;</w:t>
            </w:r>
          </w:p>
          <w:p w:rsidR="008D3B5C" w:rsidRPr="004371AE" w:rsidRDefault="00035988" w:rsidP="00035988">
            <w:pPr>
              <w:pStyle w:val="a6"/>
            </w:pPr>
            <w:r w:rsidRPr="004371AE">
              <w:t xml:space="preserve">местный бюджет – </w:t>
            </w:r>
            <w:r w:rsidR="00A87A64">
              <w:t>544,21</w:t>
            </w:r>
            <w:r w:rsidR="008D3B5C" w:rsidRPr="004371AE">
              <w:t xml:space="preserve"> млн рублей;</w:t>
            </w:r>
          </w:p>
          <w:p w:rsidR="00944009" w:rsidRPr="004371AE" w:rsidRDefault="00DA6AC1" w:rsidP="005F6CB1">
            <w:pPr>
              <w:pStyle w:val="a6"/>
            </w:pPr>
            <w:r w:rsidRPr="004371AE">
              <w:t>и</w:t>
            </w:r>
            <w:r w:rsidR="008D3B5C" w:rsidRPr="004371AE">
              <w:t xml:space="preserve">ные источники </w:t>
            </w:r>
            <w:r w:rsidR="00053ECC" w:rsidRPr="004371AE">
              <w:t>–</w:t>
            </w:r>
            <w:r w:rsidR="008D3B5C" w:rsidRPr="004371AE">
              <w:t>0</w:t>
            </w:r>
            <w:r w:rsidR="008A1A14" w:rsidRPr="004371AE">
              <w:t>,00</w:t>
            </w:r>
            <w:r w:rsidR="008D3B5C" w:rsidRPr="004371AE">
              <w:t xml:space="preserve"> млн рублей</w:t>
            </w:r>
          </w:p>
        </w:tc>
      </w:tr>
      <w:tr w:rsidR="008D3B5C" w:rsidRPr="004371AE"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8D3B5C">
            <w:pPr>
              <w:pStyle w:val="a6"/>
            </w:pPr>
            <w:r w:rsidRPr="004371AE">
              <w:t>Ожидаемые результаты реализации Программы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30" w:rsidRPr="004371AE" w:rsidRDefault="00662730">
            <w:pPr>
              <w:pStyle w:val="a6"/>
            </w:pPr>
            <w:r w:rsidRPr="004371AE">
              <w:t>Ввод в эксплуатацию объектов социальной инфраструктуры.</w:t>
            </w:r>
          </w:p>
          <w:p w:rsidR="008D3B5C" w:rsidRPr="004371AE" w:rsidRDefault="00053ECC">
            <w:pPr>
              <w:pStyle w:val="a6"/>
            </w:pPr>
            <w:r w:rsidRPr="004371AE">
              <w:t>В</w:t>
            </w:r>
            <w:r w:rsidR="008D3B5C" w:rsidRPr="004371AE">
              <w:t xml:space="preserve"> результате реализации мероприятий Программы, ориентированных на развитие учреждений образования планируется обеспечить 100-процентный охват детей 3-7-летнего возраста услугами дошкольного образования. В период до 20</w:t>
            </w:r>
            <w:r w:rsidR="002918E2" w:rsidRPr="004371AE">
              <w:t>3</w:t>
            </w:r>
            <w:r w:rsidR="008D3B5C" w:rsidRPr="004371AE">
              <w:t>5 года предусматрив</w:t>
            </w:r>
            <w:r w:rsidR="00DA0B90" w:rsidRPr="004371AE">
              <w:t xml:space="preserve">ается ввести в </w:t>
            </w:r>
            <w:r w:rsidR="00DA0B90" w:rsidRPr="004371AE">
              <w:rPr>
                <w:shd w:val="clear" w:color="auto" w:fill="FFFFFF" w:themeFill="background1"/>
              </w:rPr>
              <w:t xml:space="preserve">эксплуатацию </w:t>
            </w:r>
            <w:r w:rsidR="00A87A64">
              <w:rPr>
                <w:shd w:val="clear" w:color="auto" w:fill="FFFFFF" w:themeFill="background1"/>
              </w:rPr>
              <w:t>1570</w:t>
            </w:r>
            <w:r w:rsidR="008D3B5C" w:rsidRPr="004371AE">
              <w:rPr>
                <w:shd w:val="clear" w:color="auto" w:fill="FFFFFF" w:themeFill="background1"/>
              </w:rPr>
              <w:t>мест</w:t>
            </w:r>
            <w:r w:rsidR="008D3B5C" w:rsidRPr="004371AE">
              <w:t xml:space="preserve"> в учреждениях дошкольного образования</w:t>
            </w:r>
            <w:r w:rsidR="009112A6" w:rsidRPr="004371AE">
              <w:t xml:space="preserve"> и провести капитальный ремонт 2 зданий детский садов общей вместимостью 335 мест.</w:t>
            </w:r>
          </w:p>
          <w:p w:rsidR="008D3B5C" w:rsidRPr="004371AE" w:rsidRDefault="008D3B5C">
            <w:pPr>
              <w:pStyle w:val="a6"/>
            </w:pPr>
            <w:r w:rsidRPr="004371AE">
              <w:t xml:space="preserve">В результате строительства </w:t>
            </w:r>
            <w:r w:rsidRPr="004371AE">
              <w:rPr>
                <w:shd w:val="clear" w:color="auto" w:fill="FFFFFF" w:themeFill="background1"/>
              </w:rPr>
              <w:t>школ (</w:t>
            </w:r>
            <w:r w:rsidR="00432F2B">
              <w:rPr>
                <w:shd w:val="clear" w:color="auto" w:fill="FFFFFF" w:themeFill="background1"/>
              </w:rPr>
              <w:t xml:space="preserve">3049 </w:t>
            </w:r>
            <w:r w:rsidRPr="004371AE">
              <w:rPr>
                <w:shd w:val="clear" w:color="auto" w:fill="FFFFFF" w:themeFill="background1"/>
              </w:rPr>
              <w:t>мест</w:t>
            </w:r>
            <w:r w:rsidRPr="004371AE">
              <w:t xml:space="preserve">) удельный вес учащихся, занимающихся в первую смену, вырастет до 100 процентов всей численности обучающихся в </w:t>
            </w:r>
            <w:r w:rsidR="002918E2" w:rsidRPr="004371AE">
              <w:t>общеобразовательных учреждениях.</w:t>
            </w:r>
          </w:p>
          <w:p w:rsidR="00944009" w:rsidRPr="004371AE" w:rsidRDefault="002918E2" w:rsidP="002918E2">
            <w:pPr>
              <w:pStyle w:val="a6"/>
            </w:pPr>
            <w:r w:rsidRPr="004371AE">
              <w:t>Р</w:t>
            </w:r>
            <w:r w:rsidR="00944009" w:rsidRPr="004371AE">
              <w:t>еализаци</w:t>
            </w:r>
            <w:r w:rsidRPr="004371AE">
              <w:t>я</w:t>
            </w:r>
            <w:r w:rsidR="00944009" w:rsidRPr="004371AE">
              <w:t xml:space="preserve"> мероприятий Программы, ориентированных на развитие культуры, будет </w:t>
            </w:r>
            <w:r w:rsidR="00F432AF" w:rsidRPr="004371AE">
              <w:t>способствовать сохранению стабильно высокой посещаемости объектов культуры (100 798 единиц)</w:t>
            </w:r>
            <w:r w:rsidRPr="004371AE">
              <w:t>.</w:t>
            </w:r>
          </w:p>
          <w:p w:rsidR="00F10DED" w:rsidRPr="004371AE" w:rsidRDefault="002918E2" w:rsidP="007B0F55">
            <w:pPr>
              <w:pStyle w:val="a6"/>
            </w:pPr>
            <w:r w:rsidRPr="004371AE">
              <w:t>Реализация мероприятий Программы, ориентированных на развитие сферы физической культуры и спорта, обеспечит рост удельного веса населения, систематически занимающегося физической культурой и спортом, до 70 проценто</w:t>
            </w:r>
            <w:r w:rsidR="007B0F55" w:rsidRPr="004371AE">
              <w:t>в</w:t>
            </w:r>
          </w:p>
        </w:tc>
      </w:tr>
    </w:tbl>
    <w:p w:rsidR="008D3B5C" w:rsidRPr="004371AE" w:rsidRDefault="008D3B5C"/>
    <w:p w:rsidR="008D3B5C" w:rsidRPr="004371AE" w:rsidRDefault="008D3B5C" w:rsidP="00053ECC">
      <w:pPr>
        <w:pStyle w:val="1"/>
        <w:keepNext/>
      </w:pPr>
      <w:bookmarkStart w:id="6" w:name="sub_1005"/>
      <w:r w:rsidRPr="004371AE">
        <w:t>1. Характеристика существующего состояния социальной инфраструктуры города</w:t>
      </w:r>
    </w:p>
    <w:bookmarkEnd w:id="6"/>
    <w:p w:rsidR="008D3B5C" w:rsidRPr="004371AE" w:rsidRDefault="008D3B5C" w:rsidP="00053ECC">
      <w:pPr>
        <w:keepNext/>
      </w:pPr>
    </w:p>
    <w:p w:rsidR="00DB105B" w:rsidRPr="004371AE" w:rsidRDefault="00DB105B" w:rsidP="00053ECC">
      <w:pPr>
        <w:keepNext/>
      </w:pPr>
      <w:r w:rsidRPr="004371AE">
        <w:t>Описание социально-экономического состояния города, сведения о градостроительной деятельности.</w:t>
      </w:r>
    </w:p>
    <w:p w:rsidR="003C554E" w:rsidRPr="004371AE" w:rsidRDefault="003C554E" w:rsidP="00107697">
      <w:pPr>
        <w:keepNext/>
      </w:pPr>
      <w:bookmarkStart w:id="7" w:name="sub_1004"/>
      <w:r w:rsidRPr="004371AE">
        <w:t xml:space="preserve">Развитие территорий города осуществляется в соответствии с Генеральным планом и </w:t>
      </w:r>
      <w:r w:rsidRPr="004371AE">
        <w:lastRenderedPageBreak/>
        <w:t>утвержденной документацией по планировке территории (далее – ДПТ).</w:t>
      </w:r>
    </w:p>
    <w:p w:rsidR="003C554E" w:rsidRPr="004371AE" w:rsidRDefault="003C554E" w:rsidP="003C554E">
      <w:r w:rsidRPr="004371AE">
        <w:t xml:space="preserve">Расчет потребности в объектах социальной инфраструктуры для территорий перспективного строительства утверждается ДПТ. </w:t>
      </w:r>
    </w:p>
    <w:p w:rsidR="003C554E" w:rsidRPr="004371AE" w:rsidRDefault="003C554E" w:rsidP="003C554E">
      <w:r w:rsidRPr="004371AE">
        <w:t>Местные нормативы градостроительного проектирования города утверждаются решением Магнитогорского городского Собрания депутатов.</w:t>
      </w:r>
    </w:p>
    <w:p w:rsidR="003C554E" w:rsidRPr="004371AE" w:rsidRDefault="009207D4" w:rsidP="003C554E">
      <w:r w:rsidRPr="004371AE">
        <w:t>В соответствии с основными показателями социально-экономического развития города за 2024 год среднегодовая численность населения по состоянию на 01.01.202</w:t>
      </w:r>
      <w:r w:rsidR="001D5CA6" w:rsidRPr="004371AE">
        <w:t>5</w:t>
      </w:r>
      <w:r w:rsidRPr="004371AE">
        <w:t xml:space="preserve"> составила </w:t>
      </w:r>
      <w:r w:rsidR="006C65D6" w:rsidRPr="004371AE">
        <w:t>408,</w:t>
      </w:r>
      <w:r w:rsidR="001D5CA6" w:rsidRPr="004371AE">
        <w:t>601</w:t>
      </w:r>
      <w:r w:rsidRPr="004371AE">
        <w:t xml:space="preserve"> тыс. человек.</w:t>
      </w:r>
    </w:p>
    <w:p w:rsidR="006C65D6" w:rsidRPr="004371AE" w:rsidRDefault="006C65D6" w:rsidP="00AF6447">
      <w:r w:rsidRPr="004371AE">
        <w:t>Согласно прогнозу социально-экономического развития города Магнитогорска на 202</w:t>
      </w:r>
      <w:r w:rsidR="001D5CA6" w:rsidRPr="004371AE">
        <w:t>6</w:t>
      </w:r>
      <w:r w:rsidRPr="004371AE">
        <w:t xml:space="preserve"> год и на плановый период 202</w:t>
      </w:r>
      <w:r w:rsidR="001D5CA6" w:rsidRPr="004371AE">
        <w:t>7</w:t>
      </w:r>
      <w:r w:rsidRPr="004371AE">
        <w:t xml:space="preserve"> и 202</w:t>
      </w:r>
      <w:r w:rsidR="001D5CA6" w:rsidRPr="004371AE">
        <w:t>8</w:t>
      </w:r>
      <w:r w:rsidRPr="004371AE">
        <w:t xml:space="preserve"> годов, утвержденному постановлением администрации города Магнитогорска </w:t>
      </w:r>
      <w:r w:rsidR="00B50AC8" w:rsidRPr="004371AE">
        <w:t>от 14.10.2025 № 8809-П</w:t>
      </w:r>
      <w:r w:rsidRPr="004371AE">
        <w:t xml:space="preserve">, </w:t>
      </w:r>
      <w:r w:rsidR="00AF6447" w:rsidRPr="004371AE">
        <w:t>с</w:t>
      </w:r>
      <w:r w:rsidRPr="004371AE">
        <w:t>реднегодовая численность населения на 202</w:t>
      </w:r>
      <w:r w:rsidR="00AF6447" w:rsidRPr="004371AE">
        <w:t>5-</w:t>
      </w:r>
      <w:r w:rsidRPr="004371AE">
        <w:t>202</w:t>
      </w:r>
      <w:r w:rsidR="00AF6447" w:rsidRPr="004371AE">
        <w:t>7</w:t>
      </w:r>
      <w:r w:rsidRPr="004371AE">
        <w:t xml:space="preserve"> годы определена в двух вариантах прогноза (консервативный и базовый):</w:t>
      </w:r>
    </w:p>
    <w:p w:rsidR="006C65D6" w:rsidRPr="004371AE" w:rsidRDefault="006C65D6" w:rsidP="006C65D6">
      <w:r w:rsidRPr="004371AE">
        <w:t>1)</w:t>
      </w:r>
      <w:r w:rsidR="00AF6447" w:rsidRPr="004371AE">
        <w:t> </w:t>
      </w:r>
      <w:r w:rsidRPr="004371AE">
        <w:t>202</w:t>
      </w:r>
      <w:r w:rsidR="001D5CA6" w:rsidRPr="004371AE">
        <w:t>6</w:t>
      </w:r>
      <w:r w:rsidRPr="004371AE">
        <w:t xml:space="preserve"> год – </w:t>
      </w:r>
      <w:r w:rsidR="001D5CA6" w:rsidRPr="004371AE">
        <w:t>407,8/408,7</w:t>
      </w:r>
      <w:r w:rsidRPr="004371AE">
        <w:t xml:space="preserve"> тыс. человек;</w:t>
      </w:r>
    </w:p>
    <w:p w:rsidR="006C65D6" w:rsidRPr="004371AE" w:rsidRDefault="006C65D6" w:rsidP="006C65D6">
      <w:r w:rsidRPr="004371AE">
        <w:t>2)</w:t>
      </w:r>
      <w:r w:rsidR="00AF6447" w:rsidRPr="004371AE">
        <w:t> </w:t>
      </w:r>
      <w:r w:rsidRPr="004371AE">
        <w:t>202</w:t>
      </w:r>
      <w:r w:rsidR="001D5CA6" w:rsidRPr="004371AE">
        <w:t>7</w:t>
      </w:r>
      <w:r w:rsidRPr="004371AE">
        <w:t xml:space="preserve"> год – </w:t>
      </w:r>
      <w:r w:rsidR="001D5CA6" w:rsidRPr="004371AE">
        <w:t>406,9/409,9</w:t>
      </w:r>
      <w:r w:rsidRPr="004371AE">
        <w:t xml:space="preserve"> тыс. человек;</w:t>
      </w:r>
    </w:p>
    <w:p w:rsidR="006C65D6" w:rsidRPr="004371AE" w:rsidRDefault="006C65D6" w:rsidP="006C65D6">
      <w:r w:rsidRPr="004371AE">
        <w:t>3)</w:t>
      </w:r>
      <w:r w:rsidR="00AF6447" w:rsidRPr="004371AE">
        <w:t> </w:t>
      </w:r>
      <w:r w:rsidRPr="004371AE">
        <w:t>202</w:t>
      </w:r>
      <w:r w:rsidR="001D5CA6" w:rsidRPr="004371AE">
        <w:t>8</w:t>
      </w:r>
      <w:r w:rsidRPr="004371AE">
        <w:t xml:space="preserve"> год – </w:t>
      </w:r>
      <w:r w:rsidR="001D5CA6" w:rsidRPr="004371AE">
        <w:t>406,4/411,3</w:t>
      </w:r>
      <w:r w:rsidRPr="004371AE">
        <w:t xml:space="preserve"> тыс. человек.</w:t>
      </w:r>
    </w:p>
    <w:p w:rsidR="006C65D6" w:rsidRPr="004371AE" w:rsidRDefault="006C65D6" w:rsidP="006C65D6">
      <w:r w:rsidRPr="004371AE">
        <w:t xml:space="preserve">Согласно </w:t>
      </w:r>
      <w:r w:rsidR="00E90242" w:rsidRPr="004371AE">
        <w:t>долгосрочному прогнозу социально-экономического развития города Магнитогорска на 2025 год и плановый период 2026-2030 годы</w:t>
      </w:r>
      <w:r w:rsidRPr="004371AE">
        <w:t xml:space="preserve">, утвержденному </w:t>
      </w:r>
      <w:r w:rsidR="005D17BB" w:rsidRPr="004371AE">
        <w:t>постановлением администрации города Магнитогорска от 17.10.2024 № 10958-П</w:t>
      </w:r>
      <w:r w:rsidRPr="004371AE">
        <w:t>, численность населения на 202</w:t>
      </w:r>
      <w:r w:rsidR="005D17BB" w:rsidRPr="004371AE">
        <w:t>5-</w:t>
      </w:r>
      <w:r w:rsidRPr="004371AE">
        <w:t>203</w:t>
      </w:r>
      <w:r w:rsidR="005D17BB" w:rsidRPr="004371AE">
        <w:t>0</w:t>
      </w:r>
      <w:r w:rsidRPr="004371AE">
        <w:t xml:space="preserve"> годы определена в </w:t>
      </w:r>
      <w:r w:rsidR="005D17BB" w:rsidRPr="004371AE">
        <w:t>дву</w:t>
      </w:r>
      <w:r w:rsidRPr="004371AE">
        <w:t>х вариантах прогноза (консервативный</w:t>
      </w:r>
      <w:r w:rsidR="005D17BB" w:rsidRPr="004371AE">
        <w:t xml:space="preserve"> и</w:t>
      </w:r>
      <w:r w:rsidRPr="004371AE">
        <w:t xml:space="preserve"> базовый):</w:t>
      </w:r>
    </w:p>
    <w:p w:rsidR="006C65D6" w:rsidRPr="004371AE" w:rsidRDefault="006C65D6" w:rsidP="006C65D6">
      <w:r w:rsidRPr="004371AE">
        <w:t>1)</w:t>
      </w:r>
      <w:r w:rsidR="005D17BB" w:rsidRPr="004371AE">
        <w:t> </w:t>
      </w:r>
      <w:r w:rsidRPr="004371AE">
        <w:t>202</w:t>
      </w:r>
      <w:r w:rsidR="005D17BB" w:rsidRPr="004371AE">
        <w:t>5</w:t>
      </w:r>
      <w:r w:rsidRPr="004371AE">
        <w:t xml:space="preserve"> год – </w:t>
      </w:r>
      <w:r w:rsidR="005D17BB" w:rsidRPr="004371AE">
        <w:t>406,7/407,8</w:t>
      </w:r>
      <w:r w:rsidRPr="004371AE">
        <w:t xml:space="preserve"> тыс. человек;</w:t>
      </w:r>
    </w:p>
    <w:p w:rsidR="006C65D6" w:rsidRPr="004371AE" w:rsidRDefault="006C65D6" w:rsidP="006C65D6">
      <w:r w:rsidRPr="004371AE">
        <w:t>2)</w:t>
      </w:r>
      <w:r w:rsidR="005D17BB" w:rsidRPr="004371AE">
        <w:t> </w:t>
      </w:r>
      <w:r w:rsidRPr="004371AE">
        <w:t>202</w:t>
      </w:r>
      <w:r w:rsidR="005D17BB" w:rsidRPr="004371AE">
        <w:t>6</w:t>
      </w:r>
      <w:r w:rsidRPr="004371AE">
        <w:t xml:space="preserve"> год – </w:t>
      </w:r>
      <w:r w:rsidR="005D17BB" w:rsidRPr="004371AE">
        <w:t>405,3/407,7</w:t>
      </w:r>
      <w:r w:rsidRPr="004371AE">
        <w:t xml:space="preserve"> тыс. человек;</w:t>
      </w:r>
    </w:p>
    <w:p w:rsidR="006C65D6" w:rsidRPr="004371AE" w:rsidRDefault="006C65D6" w:rsidP="006C65D6">
      <w:r w:rsidRPr="004371AE">
        <w:t>3)</w:t>
      </w:r>
      <w:r w:rsidR="005D17BB" w:rsidRPr="004371AE">
        <w:t> </w:t>
      </w:r>
      <w:r w:rsidRPr="004371AE">
        <w:t>202</w:t>
      </w:r>
      <w:r w:rsidR="005D17BB" w:rsidRPr="004371AE">
        <w:t>7</w:t>
      </w:r>
      <w:r w:rsidRPr="004371AE">
        <w:t xml:space="preserve"> год – </w:t>
      </w:r>
      <w:r w:rsidR="005D17BB" w:rsidRPr="004371AE">
        <w:t>403,9/407,6</w:t>
      </w:r>
      <w:r w:rsidRPr="004371AE">
        <w:t xml:space="preserve"> тыс. человек;</w:t>
      </w:r>
    </w:p>
    <w:p w:rsidR="006C65D6" w:rsidRPr="004371AE" w:rsidRDefault="006C65D6" w:rsidP="006C65D6">
      <w:r w:rsidRPr="004371AE">
        <w:t>4)</w:t>
      </w:r>
      <w:r w:rsidR="005D17BB" w:rsidRPr="004371AE">
        <w:t> </w:t>
      </w:r>
      <w:r w:rsidRPr="004371AE">
        <w:t>202</w:t>
      </w:r>
      <w:r w:rsidR="005D17BB" w:rsidRPr="004371AE">
        <w:t>8</w:t>
      </w:r>
      <w:r w:rsidRPr="004371AE">
        <w:t xml:space="preserve"> год – </w:t>
      </w:r>
      <w:r w:rsidR="005D17BB" w:rsidRPr="004371AE">
        <w:t>403,1</w:t>
      </w:r>
      <w:r w:rsidRPr="004371AE">
        <w:t>/</w:t>
      </w:r>
      <w:r w:rsidR="005D17BB" w:rsidRPr="004371AE">
        <w:t>407,7</w:t>
      </w:r>
      <w:r w:rsidRPr="004371AE">
        <w:t xml:space="preserve"> тыс. человек;</w:t>
      </w:r>
    </w:p>
    <w:p w:rsidR="006C65D6" w:rsidRPr="004371AE" w:rsidRDefault="006C65D6" w:rsidP="006C65D6">
      <w:r w:rsidRPr="004371AE">
        <w:t>5)</w:t>
      </w:r>
      <w:r w:rsidR="005D17BB" w:rsidRPr="004371AE">
        <w:t> </w:t>
      </w:r>
      <w:r w:rsidRPr="004371AE">
        <w:t>202</w:t>
      </w:r>
      <w:r w:rsidR="005D17BB" w:rsidRPr="004371AE">
        <w:t>9</w:t>
      </w:r>
      <w:r w:rsidRPr="004371AE">
        <w:t xml:space="preserve"> год – </w:t>
      </w:r>
      <w:r w:rsidR="005D17BB" w:rsidRPr="004371AE">
        <w:t>402,3</w:t>
      </w:r>
      <w:r w:rsidRPr="004371AE">
        <w:t>/</w:t>
      </w:r>
      <w:r w:rsidR="005D17BB" w:rsidRPr="004371AE">
        <w:t>407,8</w:t>
      </w:r>
      <w:r w:rsidRPr="004371AE">
        <w:t xml:space="preserve"> тыс. человек;</w:t>
      </w:r>
    </w:p>
    <w:p w:rsidR="006C65D6" w:rsidRPr="004371AE" w:rsidRDefault="006C65D6" w:rsidP="006C65D6">
      <w:r w:rsidRPr="004371AE">
        <w:t>6)</w:t>
      </w:r>
      <w:r w:rsidR="005D17BB" w:rsidRPr="004371AE">
        <w:t> </w:t>
      </w:r>
      <w:r w:rsidRPr="004371AE">
        <w:t>20</w:t>
      </w:r>
      <w:r w:rsidR="005D17BB" w:rsidRPr="004371AE">
        <w:t>30</w:t>
      </w:r>
      <w:r w:rsidRPr="004371AE">
        <w:t xml:space="preserve"> год – </w:t>
      </w:r>
      <w:r w:rsidR="005D17BB" w:rsidRPr="004371AE">
        <w:t>401,9</w:t>
      </w:r>
      <w:r w:rsidRPr="004371AE">
        <w:t>/</w:t>
      </w:r>
      <w:r w:rsidR="005D17BB" w:rsidRPr="004371AE">
        <w:t>408,0</w:t>
      </w:r>
      <w:r w:rsidRPr="004371AE">
        <w:t xml:space="preserve"> тыс. человек.</w:t>
      </w:r>
    </w:p>
    <w:p w:rsidR="006C65D6" w:rsidRPr="004371AE" w:rsidRDefault="006C65D6" w:rsidP="006C65D6">
      <w:r w:rsidRPr="004371AE">
        <w:t xml:space="preserve">При освоении территорий </w:t>
      </w:r>
      <w:r w:rsidR="0094599D" w:rsidRPr="004371AE">
        <w:t xml:space="preserve">города </w:t>
      </w:r>
      <w:r w:rsidRPr="004371AE">
        <w:t>важно соблюдать принцип комплексности застройки, то есть одновременно жилищное строительство и строительство объектов социальной инфраструктуры.</w:t>
      </w:r>
    </w:p>
    <w:p w:rsidR="006C65D6" w:rsidRPr="004371AE" w:rsidRDefault="006C65D6" w:rsidP="006C65D6">
      <w:r w:rsidRPr="004371AE">
        <w:t>Нормативная правовая база города в области градостроительной деятельности достаточна для функционирования и устойчивого развития социальной инфраструктуры.</w:t>
      </w:r>
    </w:p>
    <w:p w:rsidR="006C65D6" w:rsidRPr="004371AE" w:rsidRDefault="00983E24" w:rsidP="0094599D">
      <w:r w:rsidRPr="004371AE">
        <w:t>1.1</w:t>
      </w:r>
      <w:r w:rsidR="0094599D" w:rsidRPr="004371AE">
        <w:t>. Характеристика существующего состояния в области образования.</w:t>
      </w:r>
    </w:p>
    <w:bookmarkEnd w:id="7"/>
    <w:p w:rsidR="008D3B5C" w:rsidRPr="004371AE" w:rsidRDefault="008D3B5C" w:rsidP="003C554E">
      <w:r w:rsidRPr="004371AE">
        <w:t xml:space="preserve">Для обеспечения прав граждан на образование, решения вопросов непрерывного и дифференцированного обучения в муниципальной сети города функционирует в статусе юридических </w:t>
      </w:r>
      <w:r w:rsidRPr="004371AE">
        <w:rPr>
          <w:shd w:val="clear" w:color="auto" w:fill="FFFFFF" w:themeFill="background1"/>
        </w:rPr>
        <w:t xml:space="preserve">лиц </w:t>
      </w:r>
      <w:r w:rsidR="00EE262D" w:rsidRPr="004371AE">
        <w:rPr>
          <w:shd w:val="clear" w:color="auto" w:fill="FFFFFF" w:themeFill="background1"/>
        </w:rPr>
        <w:t xml:space="preserve">53 </w:t>
      </w:r>
      <w:r w:rsidRPr="004371AE">
        <w:rPr>
          <w:shd w:val="clear" w:color="auto" w:fill="FFFFFF" w:themeFill="background1"/>
        </w:rPr>
        <w:t>общеобразовательные</w:t>
      </w:r>
      <w:r w:rsidRPr="004371AE">
        <w:t xml:space="preserve"> организации. </w:t>
      </w:r>
      <w:r w:rsidR="00107697" w:rsidRPr="004371AE">
        <w:t>На 1 сентября 2025 года в общеобразовательных организациях города обучались 54 </w:t>
      </w:r>
      <w:r w:rsidR="00A9208A" w:rsidRPr="004371AE">
        <w:t>711</w:t>
      </w:r>
      <w:r w:rsidR="00107697" w:rsidRPr="004371AE">
        <w:t xml:space="preserve"> человек. </w:t>
      </w:r>
      <w:r w:rsidRPr="004371AE">
        <w:t xml:space="preserve">В две смены вели обучение </w:t>
      </w:r>
      <w:r w:rsidR="00EE262D" w:rsidRPr="004371AE">
        <w:t>2</w:t>
      </w:r>
      <w:r w:rsidR="00B435BB" w:rsidRPr="004371AE">
        <w:t>6</w:t>
      </w:r>
      <w:r w:rsidR="00A9208A" w:rsidRPr="004371AE">
        <w:t> </w:t>
      </w:r>
      <w:r w:rsidRPr="004371AE">
        <w:t>общеобразовательны</w:t>
      </w:r>
      <w:r w:rsidR="00107697" w:rsidRPr="004371AE">
        <w:t>х</w:t>
      </w:r>
      <w:r w:rsidRPr="004371AE">
        <w:t xml:space="preserve"> организаци</w:t>
      </w:r>
      <w:r w:rsidR="00107697" w:rsidRPr="004371AE">
        <w:t>й</w:t>
      </w:r>
      <w:r w:rsidRPr="004371AE">
        <w:t xml:space="preserve"> (</w:t>
      </w:r>
      <w:r w:rsidR="00B435BB" w:rsidRPr="004371AE">
        <w:t>49,06</w:t>
      </w:r>
      <w:r w:rsidRPr="004371AE">
        <w:t>процент</w:t>
      </w:r>
      <w:r w:rsidR="00A9208A" w:rsidRPr="004371AE">
        <w:t>ов</w:t>
      </w:r>
      <w:r w:rsidRPr="004371AE">
        <w:t xml:space="preserve"> от общего количества общеобразовательных организаций. В таких условиях обучалось </w:t>
      </w:r>
      <w:r w:rsidR="00A9208A" w:rsidRPr="004371AE">
        <w:t>6 88</w:t>
      </w:r>
      <w:r w:rsidR="0077414C" w:rsidRPr="004371AE">
        <w:t>8</w:t>
      </w:r>
      <w:r w:rsidRPr="004371AE">
        <w:t xml:space="preserve">человек, что составляет </w:t>
      </w:r>
      <w:r w:rsidR="00A9208A" w:rsidRPr="004371AE">
        <w:t>12,59</w:t>
      </w:r>
      <w:r w:rsidR="00E65A29" w:rsidRPr="004371AE">
        <w:t> </w:t>
      </w:r>
      <w:r w:rsidR="0077414C" w:rsidRPr="004371AE">
        <w:t>%</w:t>
      </w:r>
      <w:r w:rsidRPr="004371AE">
        <w:t xml:space="preserve"> от общей численности обучающихся.</w:t>
      </w:r>
    </w:p>
    <w:p w:rsidR="008D3B5C" w:rsidRPr="004371AE" w:rsidRDefault="008D3B5C">
      <w:r w:rsidRPr="004371AE">
        <w:t>Для повышения доступности качественного образования необходимо организовать образовательную деятельность в одну смену обучения в условиях безопасности и комфортности.</w:t>
      </w:r>
    </w:p>
    <w:p w:rsidR="008D3B5C" w:rsidRPr="004371AE" w:rsidRDefault="008D3B5C">
      <w:r w:rsidRPr="004371AE">
        <w:t>Обучение в две смены не позволяет качественно организовать образовательную деятельность в соответствии с федеральными государственными образовательными стандартами общего образования, снижает доступность качественного образования, возможность организации внеурочных видов деятельности обучающихся, качество предоставления услуг доп</w:t>
      </w:r>
      <w:r w:rsidR="0077414C" w:rsidRPr="004371AE">
        <w:t>олнительного образования детей.</w:t>
      </w:r>
    </w:p>
    <w:p w:rsidR="008D3B5C" w:rsidRPr="004371AE" w:rsidRDefault="008D3B5C">
      <w:r w:rsidRPr="004371AE">
        <w:t xml:space="preserve">Общеобразовательные организации должны иметь все ресурсы, необходимые для обеспечения образовательной, административной и хозяйственной деятельности, помещения, в том числе современные учебные, информационно-библиотечные, спортивные, помещения для питания, медицинского назначения, административные и иные помещения, оснащенные необходимым оборудованием, в том числе для организации образовательной деятельности детей-инвалидов и </w:t>
      </w:r>
      <w:r w:rsidRPr="004371AE">
        <w:lastRenderedPageBreak/>
        <w:t>детей с ограниченными возможностями здоровья.</w:t>
      </w:r>
    </w:p>
    <w:p w:rsidR="008D3B5C" w:rsidRPr="004371AE" w:rsidRDefault="008D3B5C">
      <w:r w:rsidRPr="004371AE">
        <w:t>Организация образовательной деятельности в одну смену позволяет существенно повысить доступность качественного общего образования, обеспечить за 11 лет обучения обучающимся до 3800 часов обязательной внеурочной деятельности в рамках основных общеобразовательных программ, создать условия для использования сетевой формы реализации образовательных программ, организовать обучение детей в возрасте от 5 до 18 лет по дополнительным образовательным программам.</w:t>
      </w:r>
    </w:p>
    <w:p w:rsidR="008D3B5C" w:rsidRPr="004371AE" w:rsidRDefault="008D3B5C">
      <w:r w:rsidRPr="004371AE">
        <w:t>При организации образовательной деятельности в одну смену расширяются возможности обучающихся для посещения детских библиотек, музеев, культурных центров, театров, экскурсий, делаются более доступными занятия туризмом для всех категорий детей в соответствии с их потребностями и возможностями с ориентацией на формирование ценностей здорового образа жизни, снижается утомляемость обучающихся и социальная напряженность в семьях.</w:t>
      </w:r>
    </w:p>
    <w:p w:rsidR="008D3B5C" w:rsidRPr="004371AE" w:rsidRDefault="008D3B5C">
      <w:r w:rsidRPr="004371AE">
        <w:t xml:space="preserve">Наиболее остро проблема перегруженности общеобразовательных организаций обучающимися во вторую смену стоит в южной части города. С учетом </w:t>
      </w:r>
      <w:r w:rsidR="0061314A" w:rsidRPr="004371AE">
        <w:t>продолжающейся</w:t>
      </w:r>
      <w:r w:rsidRPr="004371AE">
        <w:t xml:space="preserve"> активной застройки </w:t>
      </w:r>
      <w:r w:rsidR="0061314A" w:rsidRPr="004371AE">
        <w:t xml:space="preserve">этой части </w:t>
      </w:r>
      <w:r w:rsidRPr="004371AE">
        <w:t>города, проблема будет усугубляться.</w:t>
      </w:r>
    </w:p>
    <w:p w:rsidR="00BA06B0" w:rsidRPr="004371AE" w:rsidRDefault="008D3B5C" w:rsidP="00407F0A">
      <w:r w:rsidRPr="004371AE">
        <w:t xml:space="preserve">Для обеспечения односменного режима обучения в 1-11(12) классах общеобразовательных организаций, расположенных на территории города, необходимо дополнительно создать </w:t>
      </w:r>
      <w:r w:rsidR="000908F9">
        <w:t>3049</w:t>
      </w:r>
      <w:r w:rsidRPr="004371AE">
        <w:t>новых местза счет строительства</w:t>
      </w:r>
      <w:r w:rsidR="000908F9">
        <w:t>4</w:t>
      </w:r>
      <w:r w:rsidR="00BA06B0" w:rsidRPr="004371AE">
        <w:t xml:space="preserve"> новых зданий общеобразовательных организаций</w:t>
      </w:r>
      <w:r w:rsidR="00060F8D" w:rsidRPr="004371AE">
        <w:t>.</w:t>
      </w:r>
    </w:p>
    <w:p w:rsidR="008D3B5C" w:rsidRPr="004371AE" w:rsidRDefault="008D3B5C">
      <w:bookmarkStart w:id="8" w:name="sub_1007"/>
      <w:r w:rsidRPr="004371AE">
        <w:t xml:space="preserve">Охват дошкольным образованием детей с 3 до 7 лет составляет 100 процентов, с 1 года до 7 лет </w:t>
      </w:r>
      <w:r w:rsidR="00E84670" w:rsidRPr="004371AE">
        <w:t>–87,1</w:t>
      </w:r>
      <w:r w:rsidRPr="004371AE">
        <w:t xml:space="preserve"> процента. Отмечается переу</w:t>
      </w:r>
      <w:r w:rsidR="004F3333" w:rsidRPr="004371AE">
        <w:t>плотне</w:t>
      </w:r>
      <w:r w:rsidRPr="004371AE">
        <w:t>ние детьми детских садов</w:t>
      </w:r>
      <w:r w:rsidR="004F3333" w:rsidRPr="004371AE">
        <w:t xml:space="preserve"> южной части города</w:t>
      </w:r>
      <w:r w:rsidRPr="004371AE">
        <w:t xml:space="preserve"> о</w:t>
      </w:r>
      <w:r w:rsidR="00DA0B90" w:rsidRPr="004371AE">
        <w:t>т 30 до 70 процентов.</w:t>
      </w:r>
    </w:p>
    <w:bookmarkEnd w:id="8"/>
    <w:p w:rsidR="008D3B5C" w:rsidRPr="004371AE" w:rsidRDefault="008D3B5C">
      <w:r w:rsidRPr="004371AE">
        <w:t>Для обеспечения доступности дошкольного образо</w:t>
      </w:r>
      <w:r w:rsidR="00DA0B90" w:rsidRPr="004371AE">
        <w:t>вания в городе функционирует 104</w:t>
      </w:r>
      <w:r w:rsidR="004F3333" w:rsidRPr="004371AE">
        <w:t> </w:t>
      </w:r>
      <w:r w:rsidR="00060F8D" w:rsidRPr="004371AE">
        <w:t xml:space="preserve">дошкольных </w:t>
      </w:r>
      <w:r w:rsidRPr="004371AE">
        <w:t>образовательных учреждени</w:t>
      </w:r>
      <w:r w:rsidR="00060F8D" w:rsidRPr="004371AE">
        <w:t>я</w:t>
      </w:r>
      <w:r w:rsidRPr="004371AE">
        <w:t>, реализующих программы дошкольного образования, в которых получают услуг</w:t>
      </w:r>
      <w:r w:rsidR="00632D7D" w:rsidRPr="004371AE">
        <w:t>и дошкольного образования 22</w:t>
      </w:r>
      <w:r w:rsidR="00060F8D" w:rsidRPr="004371AE">
        <w:t> </w:t>
      </w:r>
      <w:r w:rsidR="00632D7D" w:rsidRPr="004371AE">
        <w:t>769</w:t>
      </w:r>
      <w:r w:rsidR="008417AA" w:rsidRPr="004371AE">
        <w:t xml:space="preserve"> детей, в том числе 5</w:t>
      </w:r>
      <w:r w:rsidR="00060F8D" w:rsidRPr="004371AE">
        <w:t> </w:t>
      </w:r>
      <w:r w:rsidR="008417AA" w:rsidRPr="004371AE">
        <w:t>280</w:t>
      </w:r>
      <w:r w:rsidRPr="004371AE">
        <w:t xml:space="preserve"> воспитанников раннего возраста.</w:t>
      </w:r>
    </w:p>
    <w:p w:rsidR="008D3B5C" w:rsidRPr="004371AE" w:rsidRDefault="008D3B5C">
      <w:r w:rsidRPr="004371AE">
        <w:t>Для обеспечения общедоступного и бесплатного дошкольного образования детей с трех лет, проживающих на территории города, необх</w:t>
      </w:r>
      <w:r w:rsidR="00632D7D" w:rsidRPr="004371AE">
        <w:t xml:space="preserve">одимо создать дополнительно </w:t>
      </w:r>
      <w:r w:rsidR="000908F9">
        <w:t>1570</w:t>
      </w:r>
      <w:r w:rsidRPr="004371AE">
        <w:t xml:space="preserve"> мест посредством</w:t>
      </w:r>
      <w:r w:rsidR="00632D7D" w:rsidRPr="004371AE">
        <w:t xml:space="preserve">строительства </w:t>
      </w:r>
      <w:r w:rsidR="000908F9">
        <w:t>7</w:t>
      </w:r>
      <w:r w:rsidRPr="004371AE">
        <w:t xml:space="preserve"> новых здани</w:t>
      </w:r>
      <w:r w:rsidR="009412D2" w:rsidRPr="004371AE">
        <w:t>й</w:t>
      </w:r>
      <w:r w:rsidRPr="004371AE">
        <w:t xml:space="preserve"> детских садов</w:t>
      </w:r>
      <w:r w:rsidR="00060F8D" w:rsidRPr="004371AE">
        <w:t>.</w:t>
      </w:r>
      <w:r w:rsidR="009648A3" w:rsidRPr="004371AE">
        <w:t xml:space="preserve"> Кроме того, 2 здания детских садов общей вместимостью 335 мест нуждаются в проведении капитального ремонта.</w:t>
      </w:r>
    </w:p>
    <w:p w:rsidR="008D3B5C" w:rsidRPr="004371AE" w:rsidRDefault="008D3B5C">
      <w:r w:rsidRPr="004371AE">
        <w:t xml:space="preserve">Реализация основных мероприятий Программы в области образования осуществляется в </w:t>
      </w:r>
      <w:r w:rsidR="00A9208A" w:rsidRPr="004371AE">
        <w:t>соответствии с Федеральным законом «</w:t>
      </w:r>
      <w:r w:rsidRPr="004371AE">
        <w:t>Об образовании в Российской Федерации</w:t>
      </w:r>
      <w:r w:rsidR="00A370CB" w:rsidRPr="004371AE">
        <w:t>»,</w:t>
      </w:r>
      <w:r w:rsidR="00A9208A" w:rsidRPr="004371AE">
        <w:t xml:space="preserve">государственной программой «Развитие образования», утвержденной постановлением Правительства Российской Федерации от </w:t>
      </w:r>
      <w:r w:rsidR="006C5C7E" w:rsidRPr="004371AE">
        <w:t>26.12.</w:t>
      </w:r>
      <w:r w:rsidR="00A9208A" w:rsidRPr="004371AE">
        <w:t>201</w:t>
      </w:r>
      <w:r w:rsidR="006C5C7E" w:rsidRPr="004371AE">
        <w:t>7</w:t>
      </w:r>
      <w:r w:rsidR="00A9208A" w:rsidRPr="004371AE">
        <w:t xml:space="preserve"> № </w:t>
      </w:r>
      <w:r w:rsidR="006C5C7E" w:rsidRPr="004371AE">
        <w:t>1642</w:t>
      </w:r>
      <w:r w:rsidR="00A9208A" w:rsidRPr="004371AE">
        <w:t>, Законом Челябинской области «Об образовании в Челябинской области», государственной программой «Поддержка и развитие дошкольного образования в Челябинской области», утвержденной постановлением Правительства Челябинской области от 29.10.2014 № 522-П</w:t>
      </w:r>
      <w:r w:rsidRPr="004371AE">
        <w:t>.</w:t>
      </w:r>
    </w:p>
    <w:p w:rsidR="0002205C" w:rsidRPr="004371AE" w:rsidRDefault="00983E24" w:rsidP="00944009">
      <w:bookmarkStart w:id="9" w:name="sub_1009"/>
      <w:r w:rsidRPr="004371AE">
        <w:t>1.2</w:t>
      </w:r>
      <w:r w:rsidR="008D3B5C" w:rsidRPr="004371AE">
        <w:t>.</w:t>
      </w:r>
      <w:bookmarkEnd w:id="9"/>
      <w:r w:rsidR="00DA006A" w:rsidRPr="004371AE">
        <w:t> </w:t>
      </w:r>
      <w:r w:rsidR="0002205C" w:rsidRPr="004371AE">
        <w:t>Характеристика существующего состояния в области культуры.</w:t>
      </w:r>
    </w:p>
    <w:p w:rsidR="0037041F" w:rsidRPr="004371AE" w:rsidRDefault="0037041F" w:rsidP="0037041F">
      <w:bookmarkStart w:id="10" w:name="sub_1008"/>
      <w:r w:rsidRPr="004371AE">
        <w:t xml:space="preserve">Учреждения культуры своей деятельностью активно способствуют социально-экономическому развитию города. В настоящее время в ведении Управления культуры администрации города находятся 20 муниципальных учреждений культуры и учреждений дополнительного образования, в которых работают около 1200 сотрудников и обучаются более 4000 детей. На балансе учреждений находятся 40 зданий и помещений, которые ежегодно посещают сотни тысяч человек. Планомерно проводятся текущие и капитальные ремонты зданий, обновляется инженерная инфраструктура, приобретается современное интерактивное, звуковое и световое оборудование для учреждений, подведомственных Управлению культуры администрации города. </w:t>
      </w:r>
    </w:p>
    <w:p w:rsidR="0037041F" w:rsidRPr="004371AE" w:rsidRDefault="0037041F" w:rsidP="0037041F">
      <w:r w:rsidRPr="004371AE">
        <w:t>Основными целями и задачами этих учреждений являются: создание условий для организации досуга и обеспечение жителей города услугами муниципальных учреждений культуры, содействие возрождению, сохранению и развитию народного творчества, различных форм культуры, всех жанров и видов искусства, организация культурно-просветительской и досуговой деятельности населения города.</w:t>
      </w:r>
    </w:p>
    <w:p w:rsidR="0037041F" w:rsidRPr="004371AE" w:rsidRDefault="0037041F" w:rsidP="0037041F">
      <w:r w:rsidRPr="004371AE">
        <w:lastRenderedPageBreak/>
        <w:t>В 2024 году увеличился охват населения библиотечным и музейным обслуживанием. Количество пользователей в муниципальных библиотеках, на конец года составило 126</w:t>
      </w:r>
      <w:r w:rsidR="009412D2" w:rsidRPr="004371AE">
        <w:t> </w:t>
      </w:r>
      <w:r w:rsidRPr="004371AE">
        <w:t>782 человека. Фонды библиотек пополнились на 14</w:t>
      </w:r>
      <w:r w:rsidR="009412D2" w:rsidRPr="004371AE">
        <w:t> </w:t>
      </w:r>
      <w:r w:rsidRPr="004371AE">
        <w:t>589 изданий и составляют 713</w:t>
      </w:r>
      <w:r w:rsidR="009412D2" w:rsidRPr="004371AE">
        <w:t> </w:t>
      </w:r>
      <w:r w:rsidRPr="004371AE">
        <w:t>003 единиц. Посещения музеев составило 42</w:t>
      </w:r>
      <w:r w:rsidR="009412D2" w:rsidRPr="004371AE">
        <w:t> </w:t>
      </w:r>
      <w:r w:rsidRPr="004371AE">
        <w:t>300 единиц. Охват населения клубными формированиями сохраняется, в учреждениях клубно-досугового типа, в которых продолжает функционировать 51 клубное формирование.</w:t>
      </w:r>
    </w:p>
    <w:p w:rsidR="0037041F" w:rsidRPr="004371AE" w:rsidRDefault="0037041F" w:rsidP="0037041F">
      <w:r w:rsidRPr="004371AE">
        <w:t>Учреждения дополнительного образования реализуют широкий спектр общеобразовательных программ, как предпрофессиональных, так и общеразвивающих.</w:t>
      </w:r>
    </w:p>
    <w:p w:rsidR="0037041F" w:rsidRPr="004371AE" w:rsidRDefault="0037041F" w:rsidP="0037041F">
      <w:r w:rsidRPr="004371AE">
        <w:t>Общее количество программ на 2024-2025 учебный год составило 110. В соответствии с концепцией развития дополнительного образования детей до 2030 года осуществляется планомерное увеличение предпрофессиональных программ.</w:t>
      </w:r>
    </w:p>
    <w:p w:rsidR="0037041F" w:rsidRPr="004371AE" w:rsidRDefault="0037041F" w:rsidP="0037041F">
      <w:r w:rsidRPr="004371AE">
        <w:t>Разнообразие предлагаемых образовательных программ, высокое качество оказываемых услуг и профессиональный уровень преподавательского состава, привлекают все больше и больше юных дарований города в школы искусств, что подтверждается стабильным ростом числа учащихся. Общий контингент на начало 2024-2025 учебного года составил 4059 детей.</w:t>
      </w:r>
    </w:p>
    <w:p w:rsidR="0037041F" w:rsidRPr="004371AE" w:rsidRDefault="0037041F" w:rsidP="0037041F">
      <w:r w:rsidRPr="004371AE">
        <w:t>Магнитогорские театры ежегодно выпускают новые театральные постановки. При создании которых используются современные технологии театрального искусства. Проводятся текущие ремонты, в результате которых создаются более комфортные условия для работы сотрудников, театры становятся более привлекательными для зрительской аудитории.</w:t>
      </w:r>
    </w:p>
    <w:p w:rsidR="0037041F" w:rsidRPr="004371AE" w:rsidRDefault="0037041F" w:rsidP="0037041F">
      <w:r w:rsidRPr="004371AE">
        <w:t>Строительство нового театра позволит реализовывать новые формы мероприятий, будет способствовать созданию условий для повышения качества, разнообразия и доступности услуг муниципальных театров, что в свою очередь может способствовать сохранению стабильно высокого числа зрителей на спектаклях.</w:t>
      </w:r>
    </w:p>
    <w:p w:rsidR="0037041F" w:rsidRPr="004371AE" w:rsidRDefault="0037041F" w:rsidP="0037041F">
      <w:proofErr w:type="gramStart"/>
      <w:r w:rsidRPr="004371AE">
        <w:t xml:space="preserve">Развитие сферы культуры осуществляется в соответствии с Указом Президента Российской Федерации от 24.12.2014 № 808 «Об утверждении Основ государственной культурной политики», о Стратегией государственной культурной политики на период до 2030 года, утвержденной распоряжением Правительства Российской Федерации от </w:t>
      </w:r>
      <w:r w:rsidR="00FE6F30" w:rsidRPr="00FE6F30">
        <w:t>11</w:t>
      </w:r>
      <w:r w:rsidR="00FE6F30">
        <w:t>.09.</w:t>
      </w:r>
      <w:r w:rsidR="00FE6F30" w:rsidRPr="00FE6F30">
        <w:t xml:space="preserve">2024 </w:t>
      </w:r>
      <w:r w:rsidR="00FE6F30">
        <w:t>№</w:t>
      </w:r>
      <w:r w:rsidR="00FE6F30" w:rsidRPr="00FE6F30">
        <w:t xml:space="preserve"> 2501-р</w:t>
      </w:r>
      <w:r w:rsidRPr="004371AE">
        <w:t>, Основами законодательства Российской Федерации о культуре, Федеральным законом «Об образовании в Российской Федерации», Федеральным законом «Об общих принципах организации местного самоуправления в</w:t>
      </w:r>
      <w:proofErr w:type="gramEnd"/>
      <w:r w:rsidRPr="004371AE">
        <w:t xml:space="preserve"> Российской Федерации».</w:t>
      </w:r>
    </w:p>
    <w:p w:rsidR="0037041F" w:rsidRPr="004371AE" w:rsidRDefault="0037041F" w:rsidP="0037041F">
      <w:r w:rsidRPr="004371AE">
        <w:t>1.3. Характеристика существующего состояния в области физической культуры и спорта.</w:t>
      </w:r>
    </w:p>
    <w:p w:rsidR="0037041F" w:rsidRPr="004371AE" w:rsidRDefault="0037041F" w:rsidP="0037041F">
      <w:r w:rsidRPr="004371AE">
        <w:t>Реализация основных мероприятий Программы в области физической культуры и спорта основывается на вовлечении населения в регулярные занятия физической культурой и спортом, в том числе через повышение доступности объектов спорта. Для решения поставленных задач, а также в целях сохранения положительной динамики и устойчивого развития физической культуры и спорта в городе необходимо обеспечить сохранение и развитие спортивной инфраструктуры, в том числе с учетом потребности лиц с ограниченными возможностями здоровья.</w:t>
      </w:r>
    </w:p>
    <w:p w:rsidR="0037041F" w:rsidRPr="004371AE" w:rsidRDefault="0037041F" w:rsidP="0037041F">
      <w:r w:rsidRPr="004371AE">
        <w:t>Указом Президента Российской Федерации «О национальных целях развития Российской Федерации до 2030 года» в качестве одного из целевых показателей установлено увеличение доли граждан, систематически занимающихся физической культурой и спортом до 70%.</w:t>
      </w:r>
    </w:p>
    <w:p w:rsidR="0037041F" w:rsidRPr="004371AE" w:rsidRDefault="0037041F" w:rsidP="0037041F">
      <w:r w:rsidRPr="004371AE">
        <w:t>Структура физкультурного движения в городе представлена 360 организациями, в которых занимаются 232 590 человек, что составляет 60% жителей города от среднегодовой численности постоянного населения города в возрасте 3-79 лет. Основой развития спорта в городе является система подготовки спортивного резерва, включающая 4 спортивные школы и 1 спортивную школу Олимпийского резерва.</w:t>
      </w:r>
    </w:p>
    <w:p w:rsidR="0037041F" w:rsidRPr="004371AE" w:rsidRDefault="0037041F" w:rsidP="0037041F">
      <w:r w:rsidRPr="004371AE">
        <w:t>Организации физической культуры располагают следующей материальной базой: 2 стадиона, 335 плоскостных сооружени</w:t>
      </w:r>
      <w:r w:rsidR="00B44CD1">
        <w:t>й</w:t>
      </w:r>
      <w:r w:rsidRPr="004371AE">
        <w:t>, 3</w:t>
      </w:r>
      <w:r w:rsidR="00044B70">
        <w:t>35</w:t>
      </w:r>
      <w:r w:rsidRPr="004371AE">
        <w:t>спортивны</w:t>
      </w:r>
      <w:r w:rsidR="00044B70">
        <w:t>х</w:t>
      </w:r>
      <w:r w:rsidRPr="004371AE">
        <w:t xml:space="preserve"> зал</w:t>
      </w:r>
      <w:r w:rsidR="00044B70">
        <w:t>ов</w:t>
      </w:r>
      <w:r w:rsidRPr="004371AE">
        <w:t xml:space="preserve">, (в том числе 7 физкультурно-оздоровительных комплексов, специализированный зал настольного тенниса), 4 крытых спортивных объекта с искусственным льдом, 2 легкоатлетических манежа, 4 плавательных бассейна, 12 стрелковых тиров, 2 гребные базы, полигон для ледолазания, 30 лыжных баз, биатлонный комплекс и другие </w:t>
      </w:r>
      <w:r w:rsidRPr="004371AE">
        <w:lastRenderedPageBreak/>
        <w:t>спортивные сооружения.</w:t>
      </w:r>
    </w:p>
    <w:p w:rsidR="0037041F" w:rsidRPr="004371AE" w:rsidRDefault="0037041F" w:rsidP="0037041F">
      <w:r w:rsidRPr="004371AE">
        <w:t xml:space="preserve">Реализация мероприятий по модернизации инфраструктуры физической культуры и спорта включает строительство физкультурно-оздоровительных комплексов (далее – ФОК). </w:t>
      </w:r>
    </w:p>
    <w:p w:rsidR="0037041F" w:rsidRPr="004371AE" w:rsidRDefault="0037041F" w:rsidP="0037041F">
      <w:r w:rsidRPr="004371AE">
        <w:t>В результате реализации мероприятий по развитию объектов физической культуры и спорта к 2030 году удельный вес населения, систематически занимающегося физической культурой и спортом, приблизится к 70 процентам, что повысит качество оказания физкультурно-оздоровительных услуг населению, улучшит достижения магнитогорских спортсменов.</w:t>
      </w:r>
    </w:p>
    <w:p w:rsidR="0037041F" w:rsidRPr="004371AE" w:rsidRDefault="0037041F" w:rsidP="0037041F">
      <w:r w:rsidRPr="004371AE">
        <w:t>Мероприятия в сфере физической культуры и спорта включают:</w:t>
      </w:r>
    </w:p>
    <w:p w:rsidR="00024465" w:rsidRPr="004371AE" w:rsidRDefault="0037041F" w:rsidP="00024465">
      <w:r w:rsidRPr="004371AE">
        <w:t xml:space="preserve">1) </w:t>
      </w:r>
      <w:r w:rsidR="007C7D71" w:rsidRPr="004371AE">
        <w:t>с</w:t>
      </w:r>
      <w:r w:rsidR="00024465" w:rsidRPr="004371AE">
        <w:t>троительство физкультурно-оздоровительн</w:t>
      </w:r>
      <w:r w:rsidR="007C7D71" w:rsidRPr="004371AE">
        <w:t>ого</w:t>
      </w:r>
      <w:r w:rsidR="00024465" w:rsidRPr="004371AE">
        <w:t xml:space="preserve"> комплекса с бассейном в 149 микрорайоне;</w:t>
      </w:r>
    </w:p>
    <w:p w:rsidR="0037041F" w:rsidRPr="004371AE" w:rsidRDefault="00024465" w:rsidP="00024465">
      <w:r w:rsidRPr="004371AE">
        <w:t xml:space="preserve">2) </w:t>
      </w:r>
      <w:r w:rsidR="007C7D71" w:rsidRPr="004371AE">
        <w:t>с</w:t>
      </w:r>
      <w:r w:rsidR="0037041F" w:rsidRPr="004371AE">
        <w:t>троительство физкультурно-оздоровительн</w:t>
      </w:r>
      <w:r w:rsidR="00040344" w:rsidRPr="004371AE">
        <w:t>ого</w:t>
      </w:r>
      <w:r w:rsidR="0037041F" w:rsidRPr="004371AE">
        <w:t xml:space="preserve"> комплекса в 147 микрорайоне.</w:t>
      </w:r>
    </w:p>
    <w:p w:rsidR="0037041F" w:rsidRPr="004371AE" w:rsidRDefault="0037041F" w:rsidP="0037041F">
      <w:r w:rsidRPr="004371AE">
        <w:t xml:space="preserve">Новый ФОК </w:t>
      </w:r>
      <w:r w:rsidR="00FE7D69" w:rsidRPr="004371AE">
        <w:t xml:space="preserve">в 149 микрорайоне </w:t>
      </w:r>
      <w:r w:rsidRPr="004371AE">
        <w:t xml:space="preserve">будет состоять из двух совмещённых строительных объёмов. Это зал с бассейном для плавания и прыжков в воду со вспомогательными помещениями, расположенными на трех этажах, а также пятиэтажный тренировочный блок с административными помещениями и техподпольем. Общая площадь объекта составит более 4 тыс. кв. метров. </w:t>
      </w:r>
    </w:p>
    <w:p w:rsidR="0037041F" w:rsidRPr="004371AE" w:rsidRDefault="0037041F" w:rsidP="0037041F">
      <w:r w:rsidRPr="004371AE">
        <w:t>Реализация проекта способствует решению социально-экономических проблем в области улучшения здоровья населения, формирования здорового образа жизни, профилактической работе по борьбе с наркоманией, употреблением алкоголя и правонарушениями. В результате эксплуатации спортивного объекта увеличится удельный вес населения систематически занимающегося физической культурой и спортом, снизится дефицит спортивных сооружений, физкультурно-оздоровительных комплексов с игровыми, тренировочными залами и плавательными бассейнами, будут созданы дополнительные рабочие места для дипломированных специалистов, тренеров, тренеров-преподавателей. Строительство объекта завершится в 2027 году.</w:t>
      </w:r>
    </w:p>
    <w:p w:rsidR="0037041F" w:rsidRPr="004371AE" w:rsidRDefault="0037041F" w:rsidP="0037041F">
      <w:r w:rsidRPr="004371AE">
        <w:t xml:space="preserve">Строительство </w:t>
      </w:r>
      <w:proofErr w:type="spellStart"/>
      <w:r w:rsidRPr="004371AE">
        <w:t>ФОКа</w:t>
      </w:r>
      <w:proofErr w:type="spellEnd"/>
      <w:r w:rsidRPr="004371AE">
        <w:t xml:space="preserve"> в 147 микрорайоне запланировано на 2027-2028 годы при условии выделения финансирования.</w:t>
      </w:r>
    </w:p>
    <w:p w:rsidR="0037041F" w:rsidRPr="004371AE" w:rsidRDefault="0037041F" w:rsidP="0037041F">
      <w:r w:rsidRPr="004371AE">
        <w:t>Приоритетным направлением развития физической культуры и спорта является вовлечение населения в регулярные занятия физической культурой и спортом, в том числе через повышение доступности объектов спорта. Для решения поставленных задач, а также в целях сохранения положительной динамики и устойчивого развития физической культуры и спорта в городе необходимо обеспечить сохранение и развитие спортивной инфраструктуры, в том числе с учетом потребности лиц с ограниченными возможностями здоровья, создать условия для подготовки спортивных сборных команд.</w:t>
      </w:r>
    </w:p>
    <w:p w:rsidR="006C5C7E" w:rsidRPr="004371AE" w:rsidRDefault="0037041F" w:rsidP="0037041F">
      <w:pPr>
        <w:rPr>
          <w:rFonts w:ascii="Nimbus Roman" w:hAnsi="Nimbus Roman" w:cs="Times New Roman"/>
        </w:rPr>
      </w:pPr>
      <w:r w:rsidRPr="004371AE">
        <w:t>Развитие сферы физической культуры и спорта осуществляется в соответствии с федеральным законом «О физической культуре и спорте в Российской Федерации» от 04.12.2007 № 329-ФЗ, распоряжением Правительства РФ от 24.11.2020 № 3081-Р «Об утверждении стратегии развития физической культуры и спорта в Российской Федерации на период до 2030 г.», постановлением Правительства Челябинской области от 25.12.2020 № 733-П «О государственной программе Челябинской области «Развития физической культуры и спорта в Челябинской области».</w:t>
      </w:r>
    </w:p>
    <w:bookmarkEnd w:id="10"/>
    <w:p w:rsidR="0002205C" w:rsidRPr="004371AE" w:rsidRDefault="0002205C"/>
    <w:p w:rsidR="008D3B5C" w:rsidRPr="004371AE" w:rsidRDefault="008D3B5C" w:rsidP="00DA006A">
      <w:pPr>
        <w:pStyle w:val="1"/>
        <w:keepNext/>
      </w:pPr>
      <w:bookmarkStart w:id="11" w:name="sub_1015"/>
      <w:r w:rsidRPr="004371AE">
        <w:t>2. Перечень мероприятий (инвестиционных проектов) по проектированию, строительству и реконструкции объектов социальной инфраструктуры города</w:t>
      </w:r>
    </w:p>
    <w:p w:rsidR="00DA006A" w:rsidRPr="004371AE" w:rsidRDefault="00DA006A" w:rsidP="00DA006A">
      <w:pPr>
        <w:keepNext/>
      </w:pPr>
      <w:bookmarkStart w:id="12" w:name="sub_1010"/>
      <w:bookmarkEnd w:id="11"/>
    </w:p>
    <w:p w:rsidR="00944009" w:rsidRPr="004371AE" w:rsidRDefault="00944009" w:rsidP="00DA006A">
      <w:pPr>
        <w:keepNext/>
      </w:pPr>
      <w:r w:rsidRPr="004371AE">
        <w:t xml:space="preserve">Программа включает в себя реализацию мероприятий, структурированных по </w:t>
      </w:r>
      <w:r w:rsidR="00212AA8" w:rsidRPr="004371AE">
        <w:t>3</w:t>
      </w:r>
      <w:r w:rsidR="00DA006A" w:rsidRPr="004371AE">
        <w:t> </w:t>
      </w:r>
      <w:r w:rsidRPr="004371AE">
        <w:t xml:space="preserve">направлениям </w:t>
      </w:r>
      <w:hyperlink w:anchor="P474">
        <w:r w:rsidRPr="004371AE">
          <w:t xml:space="preserve">(Приложение </w:t>
        </w:r>
        <w:r w:rsidR="00DA006A" w:rsidRPr="004371AE">
          <w:t>№</w:t>
        </w:r>
        <w:r w:rsidRPr="004371AE">
          <w:t xml:space="preserve"> 1)</w:t>
        </w:r>
      </w:hyperlink>
      <w:r w:rsidRPr="004371AE">
        <w:t>.</w:t>
      </w:r>
    </w:p>
    <w:p w:rsidR="00944009" w:rsidRPr="004371AE" w:rsidRDefault="00944009" w:rsidP="00DA006A">
      <w:r w:rsidRPr="004371AE">
        <w:t>Формирование комфортного жизненного пространства на территории города включает мероприятия по видам объектов социальной инфраструктуры:</w:t>
      </w:r>
    </w:p>
    <w:p w:rsidR="00944009" w:rsidRPr="004371AE" w:rsidRDefault="00D611BB" w:rsidP="00DA006A">
      <w:r w:rsidRPr="004371AE">
        <w:t>– </w:t>
      </w:r>
      <w:r w:rsidR="00944009" w:rsidRPr="004371AE">
        <w:t>объекты системы образования;</w:t>
      </w:r>
    </w:p>
    <w:p w:rsidR="00DA006A" w:rsidRPr="004371AE" w:rsidRDefault="00D611BB" w:rsidP="00DA006A">
      <w:r w:rsidRPr="004371AE">
        <w:t>– </w:t>
      </w:r>
      <w:r w:rsidR="00DA006A" w:rsidRPr="004371AE">
        <w:t>объекты культуры;</w:t>
      </w:r>
    </w:p>
    <w:p w:rsidR="0002205C" w:rsidRPr="004371AE" w:rsidRDefault="00D611BB" w:rsidP="00DA006A">
      <w:r w:rsidRPr="004371AE">
        <w:t>– </w:t>
      </w:r>
      <w:r w:rsidR="00944009" w:rsidRPr="004371AE">
        <w:t>объек</w:t>
      </w:r>
      <w:r w:rsidR="0002205C" w:rsidRPr="004371AE">
        <w:t>ты физической культуры и спорта</w:t>
      </w:r>
      <w:r w:rsidR="007B0F55" w:rsidRPr="004371AE">
        <w:t>.</w:t>
      </w:r>
    </w:p>
    <w:p w:rsidR="008D3B5C" w:rsidRPr="004371AE" w:rsidRDefault="00983E24">
      <w:bookmarkStart w:id="13" w:name="sub_1012"/>
      <w:bookmarkEnd w:id="12"/>
      <w:r w:rsidRPr="004371AE">
        <w:lastRenderedPageBreak/>
        <w:t>2.1</w:t>
      </w:r>
      <w:r w:rsidR="008D3B5C" w:rsidRPr="004371AE">
        <w:t>. В сфере образования предусматривается реализация мероприятий, которые предназначены для решения задач Программы:</w:t>
      </w:r>
    </w:p>
    <w:bookmarkEnd w:id="13"/>
    <w:p w:rsidR="008D3B5C" w:rsidRPr="004371AE" w:rsidRDefault="008D3B5C">
      <w:r w:rsidRPr="004371AE">
        <w:t>1) создание новых мест в общеобразовательных организациях, рас</w:t>
      </w:r>
      <w:r w:rsidR="00DA006A" w:rsidRPr="004371AE">
        <w:t>положенных на территории города.</w:t>
      </w:r>
    </w:p>
    <w:p w:rsidR="008D3B5C" w:rsidRPr="004371AE" w:rsidRDefault="008D3B5C">
      <w:r w:rsidRPr="004371AE">
        <w:t xml:space="preserve">В рамках реализации мероприятий Программы предусматривается создание новых мест в общеобразовательных и дошкольных организациях, расположенных на территории города путем строительства объектов инфраструктуры </w:t>
      </w:r>
      <w:r w:rsidR="00212AA8" w:rsidRPr="004371AE">
        <w:t xml:space="preserve">общего образования в соответствии с национальными стандартами и сводами правил, утвержденных постановлением Правительства Российской Федерации от 26 декабря 2014 года № 1521 «Об утверждении перечня национальных стандартов и сводов правил (частей таких стандартов и сводов правил)», в результате применения которых обеспечивается соблюдение требований Федерального закона от 30 </w:t>
      </w:r>
      <w:r w:rsidRPr="004371AE">
        <w:t xml:space="preserve">декабря 2009 года </w:t>
      </w:r>
      <w:r w:rsidR="00DA006A" w:rsidRPr="004371AE">
        <w:t>№</w:t>
      </w:r>
      <w:r w:rsidRPr="004371AE">
        <w:t> 384-ФЗ</w:t>
      </w:r>
      <w:r w:rsidR="00A370CB" w:rsidRPr="004371AE">
        <w:t xml:space="preserve"> «</w:t>
      </w:r>
      <w:r w:rsidRPr="004371AE">
        <w:t>Технический регламент о безопасности зданий и сооружений</w:t>
      </w:r>
      <w:r w:rsidR="00A370CB" w:rsidRPr="004371AE">
        <w:t>»,</w:t>
      </w:r>
      <w:r w:rsidRPr="004371AE">
        <w:t xml:space="preserve"> в том числе с использованием типовых проектов зданий общеобразовательных и дошкольных организаций, предусматривающих соответствие архитектурных решений современным требованиям к организации образовательной деятельности, функциональную гибкость помещений, позволяющую использовать помещения для разных видов учебной деятельности и обучающихся разных возрастов.</w:t>
      </w:r>
    </w:p>
    <w:p w:rsidR="008D3B5C" w:rsidRPr="004371AE" w:rsidRDefault="008D3B5C">
      <w:r w:rsidRPr="004371AE">
        <w:t>Мероприятия в сфере образования включают:</w:t>
      </w:r>
    </w:p>
    <w:p w:rsidR="00DE7508" w:rsidRPr="004371AE" w:rsidRDefault="00D611BB">
      <w:r w:rsidRPr="004371AE">
        <w:t>– </w:t>
      </w:r>
      <w:r w:rsidR="00DE7508" w:rsidRPr="004371AE">
        <w:t xml:space="preserve">строительство </w:t>
      </w:r>
      <w:r w:rsidR="000908F9">
        <w:t>4</w:t>
      </w:r>
      <w:r w:rsidR="00DE7508" w:rsidRPr="004371AE">
        <w:t xml:space="preserve"> общеобразовательных организаций;</w:t>
      </w:r>
    </w:p>
    <w:p w:rsidR="008D3B5C" w:rsidRPr="004371AE" w:rsidRDefault="00D611BB">
      <w:r w:rsidRPr="004371AE">
        <w:t>– </w:t>
      </w:r>
      <w:r w:rsidR="00492194" w:rsidRPr="004371AE">
        <w:t xml:space="preserve">строительство </w:t>
      </w:r>
      <w:r w:rsidR="000908F9">
        <w:t>7</w:t>
      </w:r>
      <w:r w:rsidR="00492194" w:rsidRPr="004371AE">
        <w:t xml:space="preserve"> дошкольных </w:t>
      </w:r>
      <w:r w:rsidR="008D3B5C" w:rsidRPr="004371AE">
        <w:t>образовательных учреждений;</w:t>
      </w:r>
    </w:p>
    <w:p w:rsidR="009648A3" w:rsidRPr="004371AE" w:rsidRDefault="009648A3">
      <w:r w:rsidRPr="004371AE">
        <w:t>– капитальный ремонт 2 зданий дошкольных образовательных учреждений.</w:t>
      </w:r>
    </w:p>
    <w:p w:rsidR="0037041F" w:rsidRPr="004371AE" w:rsidRDefault="00983E24" w:rsidP="0037041F">
      <w:bookmarkStart w:id="14" w:name="sub_1013"/>
      <w:r w:rsidRPr="004371AE">
        <w:t>2.2</w:t>
      </w:r>
      <w:r w:rsidR="00622C29" w:rsidRPr="004371AE">
        <w:t xml:space="preserve">. </w:t>
      </w:r>
      <w:r w:rsidR="0037041F" w:rsidRPr="004371AE">
        <w:t>Выполнение мероприятий в области культуры позволит привлечь население к культурно-досуговой деятельности, повысит качество и разнообразие услуг в области культуры и искусства.</w:t>
      </w:r>
    </w:p>
    <w:p w:rsidR="0037041F" w:rsidRPr="004371AE" w:rsidRDefault="0037041F" w:rsidP="0037041F">
      <w:r w:rsidRPr="004371AE">
        <w:t xml:space="preserve">В результате реализации мероприятий по развитию учреждений культуры к 2035 году посещаемость объектов культуры </w:t>
      </w:r>
      <w:r w:rsidR="00FE7D69" w:rsidRPr="004371AE">
        <w:t xml:space="preserve">за </w:t>
      </w:r>
      <w:r w:rsidRPr="004371AE">
        <w:t>календарный год составит 100798 единиц.</w:t>
      </w:r>
    </w:p>
    <w:p w:rsidR="0037041F" w:rsidRPr="004371AE" w:rsidRDefault="0037041F" w:rsidP="0037041F">
      <w:r w:rsidRPr="004371AE">
        <w:t>Мероприятия по развитию учреждений культуры включают:</w:t>
      </w:r>
    </w:p>
    <w:p w:rsidR="0037041F" w:rsidRPr="004371AE" w:rsidRDefault="0037041F" w:rsidP="0037041F">
      <w:r w:rsidRPr="004371AE">
        <w:t>– строительство музыкального театра;</w:t>
      </w:r>
    </w:p>
    <w:p w:rsidR="0037041F" w:rsidRPr="004371AE" w:rsidRDefault="0037041F" w:rsidP="0037041F">
      <w:r w:rsidRPr="004371AE">
        <w:t>– капитальный ремонт МКУК «Магнитогорский историко-краеведческий музей»;</w:t>
      </w:r>
    </w:p>
    <w:p w:rsidR="0037041F" w:rsidRPr="004371AE" w:rsidRDefault="0037041F" w:rsidP="0037041F">
      <w:r w:rsidRPr="004371AE">
        <w:t>– капитальный ремонт Библиотеки-филиала №7 МБУК «Объединение городских библиотек» города Магнитогорска;</w:t>
      </w:r>
    </w:p>
    <w:p w:rsidR="00DA006A" w:rsidRPr="004371AE" w:rsidRDefault="0037041F" w:rsidP="0037041F">
      <w:r w:rsidRPr="004371AE">
        <w:t>– капитальный ремонт МБУДО «ДШИ «Дом музыки».</w:t>
      </w:r>
    </w:p>
    <w:p w:rsidR="008F3A17" w:rsidRPr="004371AE" w:rsidRDefault="00983E24" w:rsidP="008F3A17">
      <w:r w:rsidRPr="004371AE">
        <w:t>2.3</w:t>
      </w:r>
      <w:r w:rsidR="008D3B5C" w:rsidRPr="004371AE">
        <w:t xml:space="preserve">. </w:t>
      </w:r>
      <w:r w:rsidR="008F3A17" w:rsidRPr="004371AE">
        <w:t xml:space="preserve">Реализация мероприятий по модернизации инфраструктуры физической культуры и спорта включает строительство физкультурно-оздоровительных комплексов (далее – ФОК). </w:t>
      </w:r>
    </w:p>
    <w:p w:rsidR="008F3A17" w:rsidRPr="004371AE" w:rsidRDefault="008F3A17" w:rsidP="008F3A17">
      <w:r w:rsidRPr="004371AE">
        <w:t>В результате реализации мероприятий по развитию объектов физической культуры и спорта к 2030 году удельный вес населения, систематически занимающегося физической культурой и спортом, приблизится к 70 процентам, что повысит качество оказания физкультурно-оздоровительных услуг населению, улучшит достижения магнитогорских спортсменов.</w:t>
      </w:r>
    </w:p>
    <w:p w:rsidR="008F3A17" w:rsidRPr="004371AE" w:rsidRDefault="008F3A17" w:rsidP="008F3A17">
      <w:r w:rsidRPr="004371AE">
        <w:t>Мероприятия в сфере физической культуры и спорта включают:</w:t>
      </w:r>
    </w:p>
    <w:p w:rsidR="00024465" w:rsidRPr="004371AE" w:rsidRDefault="00024465" w:rsidP="008F3A17">
      <w:r w:rsidRPr="004371AE">
        <w:t>– строительство физкультурно-оздоровительн</w:t>
      </w:r>
      <w:r w:rsidR="007C7D71" w:rsidRPr="004371AE">
        <w:t>ого</w:t>
      </w:r>
      <w:r w:rsidRPr="004371AE">
        <w:t xml:space="preserve"> комплекса с бассейном в 149 микрорайоне;</w:t>
      </w:r>
    </w:p>
    <w:p w:rsidR="008F3A17" w:rsidRPr="004371AE" w:rsidRDefault="00D611BB" w:rsidP="008F3A17">
      <w:r w:rsidRPr="004371AE">
        <w:t>– </w:t>
      </w:r>
      <w:r w:rsidR="008F3A17" w:rsidRPr="004371AE">
        <w:t>строительство физкультурно-оздоровительн</w:t>
      </w:r>
      <w:r w:rsidR="00040344" w:rsidRPr="004371AE">
        <w:t>ого</w:t>
      </w:r>
      <w:r w:rsidR="008F3A17" w:rsidRPr="004371AE">
        <w:t xml:space="preserve"> комплекса в 147 микрорайоне.</w:t>
      </w:r>
    </w:p>
    <w:bookmarkEnd w:id="14"/>
    <w:p w:rsidR="008D3B5C" w:rsidRPr="004371AE" w:rsidRDefault="008D3B5C"/>
    <w:p w:rsidR="008D3B5C" w:rsidRPr="004371AE" w:rsidRDefault="008D3B5C">
      <w:pPr>
        <w:pStyle w:val="1"/>
      </w:pPr>
      <w:bookmarkStart w:id="15" w:name="sub_1017"/>
      <w:r w:rsidRPr="004371AE">
        <w:t>3. Оценка объема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 города</w:t>
      </w:r>
    </w:p>
    <w:bookmarkEnd w:id="15"/>
    <w:p w:rsidR="00944009" w:rsidRPr="004371AE" w:rsidRDefault="00944009"/>
    <w:p w:rsidR="0002205C" w:rsidRPr="004371AE" w:rsidRDefault="0002205C" w:rsidP="00035988">
      <w:bookmarkStart w:id="16" w:name="sub_1016"/>
      <w:r w:rsidRPr="004371AE">
        <w:t xml:space="preserve">Финансирование проектирования и строительства и реконструкции объектов социальной инфраструктуры на территории города осуществляется за счет средств бюджетов бюджетной системы Российской Федерации, в том числе в рамках муниципальной программы «Капитальное </w:t>
      </w:r>
      <w:r w:rsidRPr="004371AE">
        <w:lastRenderedPageBreak/>
        <w:t>строительство, реконструкция и капитальный ремонт объектов муниципальной собственности города Магнитогорска» на 2025-2030 годы.</w:t>
      </w:r>
    </w:p>
    <w:p w:rsidR="0002205C" w:rsidRPr="004371AE" w:rsidRDefault="0002205C" w:rsidP="00035988">
      <w:r w:rsidRPr="004371AE">
        <w:t>Объемы финансирования программы носят прогнозный характер. Объемы финансирования программы за счет бюджетных средств уточняются в соответствии с объемами, выделенными на проектирование, строительство и реконструкцию объектов социальной инфраструктуры, в том числе в рамках муниципальной программы «</w:t>
      </w:r>
      <w:r w:rsidR="004E2F64" w:rsidRPr="004371AE">
        <w:t>Капитальное строительство, реконструкция и капитальный ремонт объектов муниципальной собственности города Магнитогорска» на 2025-2030 годы</w:t>
      </w:r>
      <w:r w:rsidRPr="004371AE">
        <w:t>.</w:t>
      </w:r>
    </w:p>
    <w:p w:rsidR="00035988" w:rsidRPr="004371AE" w:rsidRDefault="008D3B5C" w:rsidP="00035988">
      <w:r w:rsidRPr="004371AE">
        <w:t>Объем финансовых ресурсов для реализации Программы с 20</w:t>
      </w:r>
      <w:r w:rsidR="008F3A17" w:rsidRPr="004371AE">
        <w:t>2</w:t>
      </w:r>
      <w:r w:rsidRPr="004371AE">
        <w:t>6 по 20</w:t>
      </w:r>
      <w:r w:rsidR="008F3A17" w:rsidRPr="004371AE">
        <w:t>3</w:t>
      </w:r>
      <w:r w:rsidRPr="004371AE">
        <w:t xml:space="preserve">5 год составляет </w:t>
      </w:r>
      <w:bookmarkEnd w:id="16"/>
      <w:r w:rsidR="00A87A64">
        <w:t>17412,08</w:t>
      </w:r>
      <w:r w:rsidR="00035988" w:rsidRPr="004371AE">
        <w:t xml:space="preserve"> млн рублей, в том числе:</w:t>
      </w:r>
    </w:p>
    <w:p w:rsidR="00035988" w:rsidRPr="004371AE" w:rsidRDefault="00035988" w:rsidP="00035988">
      <w:r w:rsidRPr="004371AE">
        <w:t xml:space="preserve">федеральный бюджет – </w:t>
      </w:r>
      <w:r w:rsidR="007F12D6" w:rsidRPr="004371AE">
        <w:t xml:space="preserve">10565,39 </w:t>
      </w:r>
      <w:r w:rsidRPr="004371AE">
        <w:t>млн рублей;</w:t>
      </w:r>
    </w:p>
    <w:p w:rsidR="00035988" w:rsidRPr="004371AE" w:rsidRDefault="00035988" w:rsidP="00035988">
      <w:r w:rsidRPr="004371AE">
        <w:t xml:space="preserve">областной бюджет – </w:t>
      </w:r>
      <w:r w:rsidR="00A87A64">
        <w:t>6302,48</w:t>
      </w:r>
      <w:r w:rsidRPr="004371AE">
        <w:t xml:space="preserve"> млн рублей;</w:t>
      </w:r>
    </w:p>
    <w:p w:rsidR="008D3B5C" w:rsidRPr="004371AE" w:rsidRDefault="00035988" w:rsidP="00035988">
      <w:r w:rsidRPr="004371AE">
        <w:t xml:space="preserve">местный бюджет – </w:t>
      </w:r>
      <w:r w:rsidR="00A87A64">
        <w:t>544,21</w:t>
      </w:r>
      <w:r w:rsidR="008D3B5C" w:rsidRPr="004371AE">
        <w:t xml:space="preserve"> млн рублей;</w:t>
      </w:r>
    </w:p>
    <w:p w:rsidR="008D3B5C" w:rsidRPr="004371AE" w:rsidRDefault="00DA6AC1">
      <w:r w:rsidRPr="004371AE">
        <w:t>и</w:t>
      </w:r>
      <w:r w:rsidR="008D3B5C" w:rsidRPr="004371AE">
        <w:t xml:space="preserve">ные источники - </w:t>
      </w:r>
      <w:r w:rsidR="008F3A17" w:rsidRPr="004371AE">
        <w:t>0</w:t>
      </w:r>
      <w:r w:rsidR="008D3B5C" w:rsidRPr="004371AE">
        <w:t>,0</w:t>
      </w:r>
      <w:r w:rsidR="008F3A17" w:rsidRPr="004371AE">
        <w:t>0</w:t>
      </w:r>
      <w:r w:rsidR="008D3B5C" w:rsidRPr="004371AE">
        <w:t xml:space="preserve"> млн рублей.</w:t>
      </w:r>
    </w:p>
    <w:p w:rsidR="008D3B5C" w:rsidRPr="004371AE" w:rsidRDefault="00FA7ADC">
      <w:r w:rsidRPr="004371AE">
        <w:t>Сводная 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 города по видам объектов социальной инфраструктуры</w:t>
      </w:r>
      <w:r w:rsidR="008D3B5C" w:rsidRPr="004371AE">
        <w:t xml:space="preserve"> Программы приведена в </w:t>
      </w:r>
      <w:r w:rsidR="008D3B5C" w:rsidRPr="004371AE">
        <w:rPr>
          <w:bCs/>
        </w:rPr>
        <w:t xml:space="preserve">Приложении </w:t>
      </w:r>
      <w:r w:rsidR="00DA006A" w:rsidRPr="004371AE">
        <w:rPr>
          <w:bCs/>
        </w:rPr>
        <w:t>№</w:t>
      </w:r>
      <w:r w:rsidR="008D3B5C" w:rsidRPr="004371AE">
        <w:rPr>
          <w:bCs/>
        </w:rPr>
        <w:t> 2</w:t>
      </w:r>
      <w:r w:rsidR="008D3B5C" w:rsidRPr="004371AE">
        <w:t xml:space="preserve">, </w:t>
      </w:r>
      <w:r w:rsidRPr="004371AE">
        <w:t>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 города</w:t>
      </w:r>
      <w:r w:rsidR="008D3B5C" w:rsidRPr="004371AE">
        <w:t xml:space="preserve"> Программы приведен</w:t>
      </w:r>
      <w:r w:rsidRPr="004371AE">
        <w:t>а</w:t>
      </w:r>
      <w:r w:rsidR="008D3B5C" w:rsidRPr="004371AE">
        <w:t xml:space="preserve"> в </w:t>
      </w:r>
      <w:r w:rsidR="008D3B5C" w:rsidRPr="004371AE">
        <w:rPr>
          <w:bCs/>
        </w:rPr>
        <w:t xml:space="preserve">Приложении </w:t>
      </w:r>
      <w:r w:rsidR="00DA006A" w:rsidRPr="004371AE">
        <w:rPr>
          <w:bCs/>
        </w:rPr>
        <w:t>№</w:t>
      </w:r>
      <w:r w:rsidR="008D3B5C" w:rsidRPr="004371AE">
        <w:rPr>
          <w:bCs/>
        </w:rPr>
        <w:t> 3</w:t>
      </w:r>
      <w:r w:rsidR="008D3B5C" w:rsidRPr="004371AE">
        <w:t xml:space="preserve"> к Программе.</w:t>
      </w:r>
    </w:p>
    <w:p w:rsidR="00EF5CF2" w:rsidRPr="004371AE" w:rsidRDefault="00EF5CF2"/>
    <w:p w:rsidR="00EF5CF2" w:rsidRPr="004371AE" w:rsidRDefault="00A25568" w:rsidP="00EF5CF2">
      <w:pPr>
        <w:pStyle w:val="1"/>
      </w:pPr>
      <w:r w:rsidRPr="004371AE">
        <w:t>4</w:t>
      </w:r>
      <w:r w:rsidR="00EF5CF2" w:rsidRPr="004371AE">
        <w:t>. Целевые индикаторы программы</w:t>
      </w:r>
    </w:p>
    <w:p w:rsidR="00EF5CF2" w:rsidRPr="004371AE" w:rsidRDefault="00EF5CF2" w:rsidP="00EF5CF2"/>
    <w:p w:rsidR="004E2F64" w:rsidRPr="004371AE" w:rsidRDefault="004E2F64" w:rsidP="004E2F64">
      <w:r w:rsidRPr="004371AE">
        <w:t>Количество объектов, планируемых к вводу в эксплуатацию в 2026</w:t>
      </w:r>
      <w:r w:rsidR="00F10DED" w:rsidRPr="004371AE">
        <w:t>-</w:t>
      </w:r>
      <w:r w:rsidRPr="004371AE">
        <w:t>20</w:t>
      </w:r>
      <w:r w:rsidR="00A25568" w:rsidRPr="004371AE">
        <w:t xml:space="preserve">35 </w:t>
      </w:r>
      <w:r w:rsidRPr="004371AE">
        <w:t>годах:</w:t>
      </w:r>
    </w:p>
    <w:p w:rsidR="004E2F64" w:rsidRPr="004371AE" w:rsidRDefault="004E2F64" w:rsidP="004E2F64">
      <w:r w:rsidRPr="004371AE">
        <w:t xml:space="preserve">1) </w:t>
      </w:r>
      <w:r w:rsidR="006A5EEE" w:rsidRPr="004371AE">
        <w:t>7 дошкольных образовательных учреждения на 1570 мест</w:t>
      </w:r>
      <w:r w:rsidR="006D11C5" w:rsidRPr="004371AE">
        <w:t>,</w:t>
      </w:r>
    </w:p>
    <w:p w:rsidR="004E2F64" w:rsidRPr="004371AE" w:rsidRDefault="004E2F64" w:rsidP="004E2F64">
      <w:r w:rsidRPr="004371AE">
        <w:t xml:space="preserve">2) </w:t>
      </w:r>
      <w:r w:rsidR="006A5EEE" w:rsidRPr="004371AE">
        <w:t>4 общеобразовательных учреждения на 3049 мест</w:t>
      </w:r>
      <w:r w:rsidR="006D11C5" w:rsidRPr="004371AE">
        <w:t>,</w:t>
      </w:r>
    </w:p>
    <w:p w:rsidR="00CE37B2" w:rsidRPr="004371AE" w:rsidRDefault="00CE37B2" w:rsidP="004E2F64">
      <w:r w:rsidRPr="004371AE">
        <w:t>3) музыкальный театр (большой зал на 700 посадочных мест),</w:t>
      </w:r>
    </w:p>
    <w:p w:rsidR="004E2F64" w:rsidRPr="004371AE" w:rsidRDefault="00CE37B2" w:rsidP="004E2F64">
      <w:r w:rsidRPr="004371AE">
        <w:t>4</w:t>
      </w:r>
      <w:r w:rsidR="004E2F64" w:rsidRPr="004371AE">
        <w:t>) 2 объекта физической культуры и спорта.</w:t>
      </w:r>
    </w:p>
    <w:p w:rsidR="00324BC2" w:rsidRPr="004371AE" w:rsidRDefault="00324BC2" w:rsidP="004E2F64">
      <w:r w:rsidRPr="004371AE">
        <w:t>Количество капитально отремонтированных объектов:</w:t>
      </w:r>
    </w:p>
    <w:p w:rsidR="00324BC2" w:rsidRPr="004371AE" w:rsidRDefault="00324BC2" w:rsidP="004E2F64">
      <w:r w:rsidRPr="004371AE">
        <w:t xml:space="preserve">1) 2 дошкольных образовательных учреждения на </w:t>
      </w:r>
      <w:r w:rsidR="003E074D" w:rsidRPr="004371AE">
        <w:t>335</w:t>
      </w:r>
      <w:r w:rsidRPr="004371AE">
        <w:t xml:space="preserve"> мест,</w:t>
      </w:r>
    </w:p>
    <w:p w:rsidR="003E074D" w:rsidRPr="004371AE" w:rsidRDefault="003E074D" w:rsidP="004E2F64">
      <w:r w:rsidRPr="004371AE">
        <w:t xml:space="preserve">2) </w:t>
      </w:r>
      <w:r w:rsidR="006A5EEE" w:rsidRPr="004371AE">
        <w:t>4</w:t>
      </w:r>
      <w:r w:rsidRPr="004371AE">
        <w:t xml:space="preserve"> здания учреждений культуры.</w:t>
      </w:r>
    </w:p>
    <w:p w:rsidR="00EF5CF2" w:rsidRPr="004371AE" w:rsidRDefault="006D11C5" w:rsidP="004E2F64">
      <w:r w:rsidRPr="004371AE">
        <w:t>Целевые индикаторы программы представлены в приложении 4 к настоящей программе.</w:t>
      </w:r>
    </w:p>
    <w:p w:rsidR="008D3B5C" w:rsidRPr="004371AE" w:rsidRDefault="008D3B5C"/>
    <w:p w:rsidR="008D3B5C" w:rsidRPr="004371AE" w:rsidRDefault="00A25568" w:rsidP="00497580">
      <w:pPr>
        <w:pStyle w:val="1"/>
        <w:keepNext/>
      </w:pPr>
      <w:bookmarkStart w:id="17" w:name="sub_1023"/>
      <w:r w:rsidRPr="004371AE">
        <w:t>5</w:t>
      </w:r>
      <w:r w:rsidR="008D3B5C" w:rsidRPr="004371AE">
        <w:t>. Оценка эффективности мероприятий (инвестиционных проектов) по проектированию, строительству и реконструкции объектов социальной инфраструктуры города</w:t>
      </w:r>
    </w:p>
    <w:bookmarkEnd w:id="17"/>
    <w:p w:rsidR="00944009" w:rsidRPr="004371AE" w:rsidRDefault="00944009" w:rsidP="00497580">
      <w:pPr>
        <w:keepNext/>
      </w:pPr>
    </w:p>
    <w:p w:rsidR="008D3B5C" w:rsidRPr="004371AE" w:rsidRDefault="00983E24" w:rsidP="00497580">
      <w:pPr>
        <w:keepNext/>
      </w:pPr>
      <w:bookmarkStart w:id="18" w:name="sub_1019"/>
      <w:r w:rsidRPr="004371AE">
        <w:t xml:space="preserve">5.1. </w:t>
      </w:r>
      <w:r w:rsidR="008D3B5C" w:rsidRPr="004371AE">
        <w:t xml:space="preserve">В сфере развития образования в результате реализации мероприятий Программы планируется </w:t>
      </w:r>
      <w:r w:rsidR="008F3A17" w:rsidRPr="004371AE">
        <w:rPr>
          <w:strike/>
        </w:rPr>
        <w:t>в</w:t>
      </w:r>
      <w:r w:rsidR="008D3B5C" w:rsidRPr="004371AE">
        <w:t xml:space="preserve"> период до 202</w:t>
      </w:r>
      <w:r w:rsidR="00F616E4" w:rsidRPr="004371AE">
        <w:t>8</w:t>
      </w:r>
      <w:r w:rsidR="008D3B5C" w:rsidRPr="004371AE">
        <w:t xml:space="preserve"> года </w:t>
      </w:r>
      <w:r w:rsidR="009A6120" w:rsidRPr="004371AE">
        <w:t xml:space="preserve">ввести в эксплуатацию </w:t>
      </w:r>
      <w:r w:rsidR="006A5EEE" w:rsidRPr="004371AE">
        <w:t>1570</w:t>
      </w:r>
      <w:r w:rsidR="008D3B5C" w:rsidRPr="004371AE">
        <w:t>мест в учреждениях дошкольного образования</w:t>
      </w:r>
      <w:r w:rsidR="008F3A17" w:rsidRPr="004371AE">
        <w:t xml:space="preserve"> и </w:t>
      </w:r>
      <w:r w:rsidR="006A5EEE" w:rsidRPr="004371AE">
        <w:t>3049</w:t>
      </w:r>
      <w:r w:rsidR="008F3A17" w:rsidRPr="004371AE">
        <w:t xml:space="preserve"> мест в общеобразовательных учреждениях</w:t>
      </w:r>
      <w:r w:rsidR="008D3B5C" w:rsidRPr="004371AE">
        <w:t>.</w:t>
      </w:r>
    </w:p>
    <w:p w:rsidR="00F616E4" w:rsidRPr="004371AE" w:rsidRDefault="00F616E4">
      <w:r w:rsidRPr="004371AE">
        <w:t>В результате строительства новых зданий детских садов (</w:t>
      </w:r>
      <w:r w:rsidR="006A5EEE" w:rsidRPr="004371AE">
        <w:t>1570</w:t>
      </w:r>
      <w:r w:rsidRPr="004371AE">
        <w:t xml:space="preserve"> мест) охват детей 3-7 лет дошкольным образованием </w:t>
      </w:r>
      <w:r w:rsidR="00407F0A" w:rsidRPr="004371AE">
        <w:t>останется</w:t>
      </w:r>
      <w:r w:rsidRPr="004371AE">
        <w:t xml:space="preserve"> 100</w:t>
      </w:r>
      <w:r w:rsidR="00407F0A" w:rsidRPr="004371AE">
        <w:t>-</w:t>
      </w:r>
      <w:r w:rsidRPr="004371AE">
        <w:t>процен</w:t>
      </w:r>
      <w:r w:rsidR="00407F0A" w:rsidRPr="004371AE">
        <w:t xml:space="preserve">тным, снизится </w:t>
      </w:r>
      <w:proofErr w:type="spellStart"/>
      <w:r w:rsidR="00407F0A" w:rsidRPr="004371AE">
        <w:t>переукомплектованность</w:t>
      </w:r>
      <w:proofErr w:type="spellEnd"/>
      <w:r w:rsidR="00407F0A" w:rsidRPr="004371AE">
        <w:t xml:space="preserve"> в детских садах южной части города</w:t>
      </w:r>
      <w:r w:rsidRPr="004371AE">
        <w:t>.</w:t>
      </w:r>
    </w:p>
    <w:p w:rsidR="009648A3" w:rsidRPr="004371AE" w:rsidRDefault="009648A3">
      <w:r w:rsidRPr="004371AE">
        <w:t>В результате проведения капитального ремонта зданий детских садов (335 мест) будет обеспечен</w:t>
      </w:r>
      <w:r w:rsidR="005F21E1" w:rsidRPr="004371AE">
        <w:t>а реализация программ дошкольного образования в условиях современной развивающей предметно-пространственной среды.</w:t>
      </w:r>
    </w:p>
    <w:bookmarkEnd w:id="18"/>
    <w:p w:rsidR="008D3B5C" w:rsidRPr="004371AE" w:rsidRDefault="008D3B5C">
      <w:r w:rsidRPr="004371AE">
        <w:t>В результате строительства школ (</w:t>
      </w:r>
      <w:r w:rsidR="006A5EEE" w:rsidRPr="004371AE">
        <w:t>3049</w:t>
      </w:r>
      <w:r w:rsidRPr="004371AE">
        <w:t xml:space="preserve"> мест) </w:t>
      </w:r>
      <w:r w:rsidR="00F616E4" w:rsidRPr="004371AE">
        <w:t xml:space="preserve">доля численности обучающихся, занимающихся в 1 смену, вырастет до 100 процентов </w:t>
      </w:r>
      <w:r w:rsidR="00D611BB" w:rsidRPr="004371AE">
        <w:t xml:space="preserve">от </w:t>
      </w:r>
      <w:r w:rsidR="00F616E4" w:rsidRPr="004371AE">
        <w:t>всей численности обучающихся в общеобразовательных учреждениях.</w:t>
      </w:r>
    </w:p>
    <w:p w:rsidR="008F3A17" w:rsidRPr="004371AE" w:rsidRDefault="00983E24" w:rsidP="001A630E">
      <w:bookmarkStart w:id="19" w:name="sub_1020"/>
      <w:r w:rsidRPr="004371AE">
        <w:t xml:space="preserve">5.2. </w:t>
      </w:r>
      <w:r w:rsidR="008F3A17" w:rsidRPr="004371AE">
        <w:t xml:space="preserve">Реализация мероприятий Программы, ориентированных на развитие учреждений культуры, будет способствовать сохранению количества посещений муниципальных учреждений за </w:t>
      </w:r>
      <w:r w:rsidR="008F3A17" w:rsidRPr="004371AE">
        <w:lastRenderedPageBreak/>
        <w:t>календарный год.</w:t>
      </w:r>
    </w:p>
    <w:p w:rsidR="008D3B5C" w:rsidRPr="004371AE" w:rsidRDefault="00983E24">
      <w:r w:rsidRPr="004371AE">
        <w:t xml:space="preserve">5.3. </w:t>
      </w:r>
      <w:r w:rsidR="008D3B5C" w:rsidRPr="004371AE">
        <w:t xml:space="preserve">Реализация мероприятий Программы, ориентированных на развитие сферы физической культуры и спорта, обеспечит рост удельного веса населения, постоянно занимающегося физической культурой и спортом, до </w:t>
      </w:r>
      <w:r w:rsidR="001A630E" w:rsidRPr="004371AE">
        <w:t>7</w:t>
      </w:r>
      <w:r w:rsidR="008D3B5C" w:rsidRPr="004371AE">
        <w:t>0 процентов.</w:t>
      </w:r>
    </w:p>
    <w:bookmarkEnd w:id="19"/>
    <w:p w:rsidR="004A4C0F" w:rsidRPr="004371AE" w:rsidRDefault="008D3B5C" w:rsidP="004A4C0F">
      <w:r w:rsidRPr="004371AE">
        <w:t xml:space="preserve">Сводные мощностные характеристики по видам объектов социальной инфраструктуры приведены в </w:t>
      </w:r>
      <w:r w:rsidRPr="004371AE">
        <w:rPr>
          <w:bCs/>
        </w:rPr>
        <w:t xml:space="preserve">Приложении </w:t>
      </w:r>
      <w:r w:rsidR="00DA006A" w:rsidRPr="004371AE">
        <w:rPr>
          <w:bCs/>
        </w:rPr>
        <w:t>№</w:t>
      </w:r>
      <w:r w:rsidRPr="004371AE">
        <w:rPr>
          <w:bCs/>
        </w:rPr>
        <w:t> 5</w:t>
      </w:r>
      <w:r w:rsidRPr="004371AE">
        <w:t xml:space="preserve"> к Программе.</w:t>
      </w:r>
    </w:p>
    <w:p w:rsidR="008D3B5C" w:rsidRPr="004371AE" w:rsidRDefault="008D3B5C"/>
    <w:p w:rsidR="008D3B5C" w:rsidRPr="004371AE" w:rsidRDefault="00A25568">
      <w:pPr>
        <w:pStyle w:val="1"/>
      </w:pPr>
      <w:bookmarkStart w:id="20" w:name="sub_1026"/>
      <w:r w:rsidRPr="004371AE">
        <w:t>6</w:t>
      </w:r>
      <w:r w:rsidR="008D3B5C" w:rsidRPr="004371AE">
        <w:t>. Предложения по совершенствованию нормативного правового и информационного обеспечения деятельности в сфере проектирования, строительства, реконструкции объектов социальной инфраструктуры города</w:t>
      </w:r>
    </w:p>
    <w:bookmarkEnd w:id="20"/>
    <w:p w:rsidR="008D3B5C" w:rsidRPr="004371AE" w:rsidRDefault="008D3B5C"/>
    <w:p w:rsidR="007F185E" w:rsidRPr="004371AE" w:rsidRDefault="007F185E" w:rsidP="007F185E">
      <w:r w:rsidRPr="004371AE">
        <w:t>В целях совершенствования нормативного правового и информационного обеспечения деятельности в сфере проектирования, строительства, реконструкции объектов социальной инфраструктуры целесообразно предусмотреть ряд мероприятий:</w:t>
      </w:r>
    </w:p>
    <w:p w:rsidR="007F185E" w:rsidRPr="004371AE" w:rsidRDefault="00983E24" w:rsidP="007F185E">
      <w:r w:rsidRPr="004371AE">
        <w:t>1</w:t>
      </w:r>
      <w:r w:rsidR="004A4C0F" w:rsidRPr="004371AE">
        <w:t>.</w:t>
      </w:r>
      <w:r w:rsidR="007F185E" w:rsidRPr="004371AE">
        <w:t xml:space="preserve"> Своевременные внесения изменений в действующие правовые акты города:</w:t>
      </w:r>
    </w:p>
    <w:p w:rsidR="007F185E" w:rsidRPr="004371AE" w:rsidRDefault="007F185E" w:rsidP="007F185E">
      <w:r w:rsidRPr="004371AE">
        <w:t>1) в Генеральный план города Магнитогорска:</w:t>
      </w:r>
    </w:p>
    <w:p w:rsidR="007F185E" w:rsidRPr="004371AE" w:rsidRDefault="007F185E" w:rsidP="007F185E">
      <w:r w:rsidRPr="004371AE">
        <w:t>– при выявлении новых, необходимых к реализации мероприятий программы;</w:t>
      </w:r>
    </w:p>
    <w:p w:rsidR="007F185E" w:rsidRPr="004371AE" w:rsidRDefault="007F185E" w:rsidP="007F185E">
      <w:r w:rsidRPr="004371AE">
        <w:t>– при появлении новых инвестиционных проектов, особо значимых для территории;</w:t>
      </w:r>
    </w:p>
    <w:p w:rsidR="007F185E" w:rsidRPr="004371AE" w:rsidRDefault="007F185E" w:rsidP="007F185E">
      <w:r w:rsidRPr="004371AE">
        <w:t>– при наступлении событий, выявляющих новые приоритеты в развитии города, а также вызывающих потерю своей значимости отдельных мероприятий;</w:t>
      </w:r>
    </w:p>
    <w:p w:rsidR="007F185E" w:rsidRPr="004371AE" w:rsidRDefault="007F185E" w:rsidP="007F185E">
      <w:r w:rsidRPr="004371AE">
        <w:t>2) в местные нормативы градостроительного проектирования на основании постоянного мониторинга изменений регионального и федерального законодательства;</w:t>
      </w:r>
    </w:p>
    <w:p w:rsidR="007F185E" w:rsidRPr="004371AE" w:rsidRDefault="007F185E" w:rsidP="007F185E">
      <w:r w:rsidRPr="004371AE">
        <w:t>3) в существующие муниципальные программы, устанавливающие перечни мероприятий по проектированию, строительству, реконструкции объектов социальной инфраструктуры города. Данные программы должны обеспечивать сбалансированное перспективное развитие социальной инфраструктуры в соответствии с потребностями в строительстве объектов социальной инфраструктуры местного значения, установленными программой.</w:t>
      </w:r>
    </w:p>
    <w:p w:rsidR="007F185E" w:rsidRPr="004371AE" w:rsidRDefault="007F185E" w:rsidP="007F185E">
      <w:r w:rsidRPr="004371AE">
        <w:t>2. Совершенствование информационной системы обеспечения градостроительной деятельности с целью определения потребности и возможности размещения объектов социальной инфраструктуры.</w:t>
      </w:r>
    </w:p>
    <w:p w:rsidR="007F185E" w:rsidRPr="004371AE" w:rsidRDefault="007F185E" w:rsidP="007F185E">
      <w:r w:rsidRPr="004371AE">
        <w:t>3. Модернизация нормативного правового и информационного обеспечения развития социальной инфраструктуры с использованием информационного ресурса, в частности для планирования муниципальных программ и формирования отчетности по ним и возможность информационного взаимодействия и обмена данными с информационными системами, интеграция информационного взаимодействия и обмена данными при разработке и реализации государственных программ Российской Федерации и государственных (муниципальных) программ.</w:t>
      </w:r>
    </w:p>
    <w:p w:rsidR="00AF5776" w:rsidRPr="004371AE" w:rsidRDefault="008D3B5C" w:rsidP="00757C43">
      <w:pPr>
        <w:rPr>
          <w:rStyle w:val="a3"/>
        </w:rPr>
      </w:pPr>
      <w:bookmarkStart w:id="21" w:name="sub_1025"/>
      <w:r w:rsidRPr="004371AE">
        <w:t>Реализация Программы возможна в рамках существующего нормативного правового и информационного обеспечения деятельности в сфере проектирования, строительства, реконструкции объектов социальной инфраструктуры.</w:t>
      </w:r>
      <w:bookmarkStart w:id="22" w:name="sub_11"/>
      <w:bookmarkEnd w:id="21"/>
      <w:r w:rsidR="00AF5776" w:rsidRPr="004371AE">
        <w:rPr>
          <w:rStyle w:val="a3"/>
        </w:rPr>
        <w:br w:type="page"/>
      </w:r>
    </w:p>
    <w:p w:rsidR="008D3B5C" w:rsidRPr="004371AE" w:rsidRDefault="008D3B5C">
      <w:pPr>
        <w:ind w:firstLine="0"/>
        <w:jc w:val="right"/>
      </w:pPr>
      <w:r w:rsidRPr="004371AE">
        <w:rPr>
          <w:rStyle w:val="a3"/>
        </w:rPr>
        <w:lastRenderedPageBreak/>
        <w:t xml:space="preserve">Приложение </w:t>
      </w:r>
      <w:r w:rsidR="00DA006A" w:rsidRPr="004371AE">
        <w:rPr>
          <w:rStyle w:val="a3"/>
        </w:rPr>
        <w:t>№</w:t>
      </w:r>
      <w:r w:rsidRPr="004371AE">
        <w:rPr>
          <w:rStyle w:val="a3"/>
        </w:rPr>
        <w:t> 1</w:t>
      </w:r>
      <w:r w:rsidRPr="004371AE">
        <w:rPr>
          <w:rStyle w:val="a3"/>
        </w:rPr>
        <w:br/>
        <w:t xml:space="preserve">к Программе комплексного развития </w:t>
      </w:r>
      <w:r w:rsidRPr="004371AE">
        <w:rPr>
          <w:rStyle w:val="a3"/>
        </w:rPr>
        <w:br/>
        <w:t>социальной инфраструктуры города</w:t>
      </w:r>
      <w:r w:rsidRPr="004371AE">
        <w:rPr>
          <w:rStyle w:val="a3"/>
        </w:rPr>
        <w:br/>
        <w:t>Магнитогорска на 20</w:t>
      </w:r>
      <w:r w:rsidR="00DA006A" w:rsidRPr="004371AE">
        <w:rPr>
          <w:rStyle w:val="a3"/>
        </w:rPr>
        <w:t>2</w:t>
      </w:r>
      <w:r w:rsidRPr="004371AE">
        <w:rPr>
          <w:rStyle w:val="a3"/>
        </w:rPr>
        <w:t>6-20</w:t>
      </w:r>
      <w:r w:rsidR="00DA006A" w:rsidRPr="004371AE">
        <w:rPr>
          <w:rStyle w:val="a3"/>
        </w:rPr>
        <w:t>3</w:t>
      </w:r>
      <w:r w:rsidRPr="004371AE">
        <w:rPr>
          <w:rStyle w:val="a3"/>
        </w:rPr>
        <w:t>5 годы</w:t>
      </w:r>
    </w:p>
    <w:bookmarkEnd w:id="22"/>
    <w:p w:rsidR="008D3B5C" w:rsidRPr="004371AE" w:rsidRDefault="008D3B5C"/>
    <w:p w:rsidR="008D3B5C" w:rsidRPr="004371AE" w:rsidRDefault="008D3B5C">
      <w:pPr>
        <w:pStyle w:val="1"/>
      </w:pPr>
      <w:r w:rsidRPr="004371AE">
        <w:t>Перечень</w:t>
      </w:r>
      <w:r w:rsidRPr="004371AE">
        <w:br/>
        <w:t>мероприятий (инвестиционных проектов) по проектированию, строительству и реконструкции объектов социальной инфраструктуры города</w:t>
      </w:r>
    </w:p>
    <w:p w:rsidR="008D3B5C" w:rsidRPr="004371AE" w:rsidRDefault="008D3B5C"/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6"/>
        <w:gridCol w:w="3260"/>
        <w:gridCol w:w="1846"/>
        <w:gridCol w:w="1701"/>
        <w:gridCol w:w="1381"/>
        <w:gridCol w:w="1701"/>
      </w:tblGrid>
      <w:tr w:rsidR="008D3B5C" w:rsidRPr="004371AE" w:rsidTr="003819DD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5C" w:rsidRPr="004371AE" w:rsidRDefault="00DA006A" w:rsidP="001A630E">
            <w:pPr>
              <w:pStyle w:val="a5"/>
              <w:jc w:val="center"/>
            </w:pPr>
            <w:r w:rsidRPr="004371AE"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5C" w:rsidRPr="004371AE" w:rsidRDefault="008D3B5C">
            <w:pPr>
              <w:pStyle w:val="a5"/>
              <w:jc w:val="center"/>
            </w:pPr>
            <w:r w:rsidRPr="004371AE">
              <w:t>Наименование мероприятия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C2" w:rsidRPr="004371AE" w:rsidRDefault="008D3B5C">
            <w:pPr>
              <w:pStyle w:val="a5"/>
              <w:jc w:val="center"/>
            </w:pPr>
            <w:proofErr w:type="spellStart"/>
            <w:r w:rsidRPr="004371AE">
              <w:t>Местополо</w:t>
            </w:r>
            <w:proofErr w:type="spellEnd"/>
            <w:r w:rsidR="00324BC2" w:rsidRPr="004371AE">
              <w:t>-</w:t>
            </w:r>
          </w:p>
          <w:p w:rsidR="008D3B5C" w:rsidRPr="004371AE" w:rsidRDefault="008D3B5C">
            <w:pPr>
              <w:pStyle w:val="a5"/>
              <w:jc w:val="center"/>
            </w:pPr>
            <w:proofErr w:type="spellStart"/>
            <w:r w:rsidRPr="004371AE">
              <w:t>жение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BB" w:rsidRPr="004371AE" w:rsidRDefault="008D3B5C">
            <w:pPr>
              <w:pStyle w:val="a5"/>
              <w:jc w:val="center"/>
            </w:pPr>
            <w:proofErr w:type="spellStart"/>
            <w:r w:rsidRPr="004371AE">
              <w:t>Техноэконо</w:t>
            </w:r>
            <w:proofErr w:type="spellEnd"/>
            <w:r w:rsidR="00D611BB" w:rsidRPr="004371AE">
              <w:t>-</w:t>
            </w:r>
          </w:p>
          <w:p w:rsidR="008D3B5C" w:rsidRPr="004371AE" w:rsidRDefault="008D3B5C">
            <w:pPr>
              <w:pStyle w:val="a5"/>
              <w:jc w:val="center"/>
            </w:pPr>
            <w:proofErr w:type="spellStart"/>
            <w:r w:rsidRPr="004371AE">
              <w:t>мические</w:t>
            </w:r>
            <w:proofErr w:type="spellEnd"/>
            <w:r w:rsidRPr="004371AE">
              <w:t xml:space="preserve"> параметры (вид, назначение, мощность, площадь, категория и т.д.)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BB" w:rsidRPr="004371AE" w:rsidRDefault="008D3B5C">
            <w:pPr>
              <w:pStyle w:val="a5"/>
              <w:jc w:val="center"/>
            </w:pPr>
            <w:r w:rsidRPr="004371AE">
              <w:t xml:space="preserve">Срок </w:t>
            </w:r>
            <w:proofErr w:type="spellStart"/>
            <w:r w:rsidRPr="004371AE">
              <w:t>реализа</w:t>
            </w:r>
            <w:proofErr w:type="spellEnd"/>
            <w:r w:rsidR="00D611BB" w:rsidRPr="004371AE">
              <w:t>-</w:t>
            </w:r>
          </w:p>
          <w:p w:rsidR="008D3B5C" w:rsidRPr="004371AE" w:rsidRDefault="008D3B5C">
            <w:pPr>
              <w:pStyle w:val="a5"/>
              <w:jc w:val="center"/>
            </w:pPr>
            <w:proofErr w:type="spellStart"/>
            <w:r w:rsidRPr="004371AE">
              <w:t>ции</w:t>
            </w:r>
            <w:proofErr w:type="spellEnd"/>
            <w:r w:rsidRPr="004371AE">
              <w:t>,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1BB" w:rsidRPr="004371AE" w:rsidRDefault="008D3B5C">
            <w:pPr>
              <w:pStyle w:val="a5"/>
              <w:jc w:val="center"/>
            </w:pPr>
            <w:r w:rsidRPr="004371AE">
              <w:t>Ответствен</w:t>
            </w:r>
            <w:r w:rsidR="00D611BB" w:rsidRPr="004371AE">
              <w:t>-</w:t>
            </w:r>
          </w:p>
          <w:p w:rsidR="008D3B5C" w:rsidRPr="004371AE" w:rsidRDefault="008D3B5C">
            <w:pPr>
              <w:pStyle w:val="a5"/>
              <w:jc w:val="center"/>
            </w:pPr>
            <w:proofErr w:type="spellStart"/>
            <w:r w:rsidRPr="004371AE">
              <w:t>ный</w:t>
            </w:r>
            <w:proofErr w:type="spellEnd"/>
            <w:r w:rsidRPr="004371AE">
              <w:t xml:space="preserve"> исполнитель</w:t>
            </w:r>
          </w:p>
        </w:tc>
      </w:tr>
      <w:tr w:rsidR="008D3B5C" w:rsidRPr="004371AE" w:rsidTr="003819DD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8D3B5C" w:rsidP="001A630E">
            <w:pPr>
              <w:pStyle w:val="a5"/>
              <w:jc w:val="center"/>
            </w:pPr>
            <w:r w:rsidRPr="004371AE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8D3B5C">
            <w:pPr>
              <w:pStyle w:val="a5"/>
              <w:jc w:val="center"/>
            </w:pPr>
            <w:r w:rsidRPr="004371AE"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8D3B5C">
            <w:pPr>
              <w:pStyle w:val="a5"/>
              <w:jc w:val="center"/>
            </w:pPr>
            <w:r w:rsidRPr="004371AE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8D3B5C">
            <w:pPr>
              <w:pStyle w:val="a5"/>
              <w:jc w:val="center"/>
            </w:pPr>
            <w:r w:rsidRPr="004371AE"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8D3B5C">
            <w:pPr>
              <w:pStyle w:val="a5"/>
              <w:jc w:val="center"/>
            </w:pPr>
            <w:r w:rsidRPr="004371AE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B5C" w:rsidRPr="004371AE" w:rsidRDefault="008D3B5C">
            <w:pPr>
              <w:pStyle w:val="a5"/>
              <w:jc w:val="center"/>
            </w:pPr>
            <w:r w:rsidRPr="004371AE">
              <w:t>6</w:t>
            </w:r>
          </w:p>
        </w:tc>
      </w:tr>
      <w:tr w:rsidR="008D3B5C" w:rsidRPr="004371AE" w:rsidTr="003819DD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8D3B5C" w:rsidP="001A630E">
            <w:pPr>
              <w:pStyle w:val="a5"/>
              <w:jc w:val="center"/>
            </w:pPr>
          </w:p>
        </w:tc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B5C" w:rsidRPr="004371AE" w:rsidRDefault="008D3B5C">
            <w:pPr>
              <w:pStyle w:val="a6"/>
            </w:pPr>
            <w:r w:rsidRPr="004371AE">
              <w:t>По объектам образования</w:t>
            </w:r>
          </w:p>
        </w:tc>
      </w:tr>
      <w:tr w:rsidR="0051737D" w:rsidRPr="004371AE" w:rsidTr="003819DD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7D" w:rsidRPr="004371AE" w:rsidRDefault="0051737D" w:rsidP="001A630E">
            <w:pPr>
              <w:pStyle w:val="a5"/>
              <w:jc w:val="center"/>
            </w:pPr>
            <w:r w:rsidRPr="004371AE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7D" w:rsidRPr="004371AE" w:rsidRDefault="0051737D" w:rsidP="003819DD">
            <w:pPr>
              <w:pStyle w:val="a6"/>
            </w:pPr>
            <w:r w:rsidRPr="004371AE">
              <w:t>Строительство школы на 500 мест в микрорайоне «Магнитный»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7D" w:rsidRPr="004371AE" w:rsidRDefault="0051737D">
            <w:pPr>
              <w:pStyle w:val="a5"/>
              <w:jc w:val="center"/>
            </w:pPr>
            <w:proofErr w:type="spellStart"/>
            <w:r w:rsidRPr="004371AE">
              <w:t>Мкр</w:t>
            </w:r>
            <w:proofErr w:type="spellEnd"/>
            <w:r w:rsidRPr="004371AE">
              <w:t>. «Магнитный»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8" w:rsidRPr="004371AE" w:rsidRDefault="00357A88">
            <w:pPr>
              <w:pStyle w:val="a5"/>
              <w:jc w:val="center"/>
            </w:pPr>
            <w:r w:rsidRPr="004371AE">
              <w:t>Обществен-</w:t>
            </w:r>
          </w:p>
          <w:p w:rsidR="00357A88" w:rsidRPr="004371AE" w:rsidRDefault="00357A88">
            <w:pPr>
              <w:pStyle w:val="a5"/>
              <w:jc w:val="center"/>
            </w:pPr>
            <w:proofErr w:type="spellStart"/>
            <w:r w:rsidRPr="004371AE">
              <w:t>н</w:t>
            </w:r>
            <w:r w:rsidR="00F9311C" w:rsidRPr="004371AE">
              <w:t>ые</w:t>
            </w:r>
            <w:proofErr w:type="spellEnd"/>
            <w:r w:rsidRPr="004371AE">
              <w:t xml:space="preserve"> здани</w:t>
            </w:r>
            <w:r w:rsidR="00BF06A4" w:rsidRPr="004371AE">
              <w:t>я и сооружения</w:t>
            </w:r>
            <w:r w:rsidRPr="004371AE">
              <w:t>,</w:t>
            </w:r>
          </w:p>
          <w:p w:rsidR="00357A88" w:rsidRPr="004371AE" w:rsidRDefault="00357A88" w:rsidP="00357A88">
            <w:pPr>
              <w:ind w:firstLine="107"/>
            </w:pPr>
            <w:r w:rsidRPr="004371AE">
              <w:t>социальное назначение,</w:t>
            </w:r>
          </w:p>
          <w:p w:rsidR="0051737D" w:rsidRPr="004371AE" w:rsidRDefault="0051737D">
            <w:pPr>
              <w:pStyle w:val="a5"/>
              <w:jc w:val="center"/>
            </w:pPr>
            <w:r w:rsidRPr="004371AE">
              <w:t>500 мест</w:t>
            </w:r>
            <w:r w:rsidR="00357A88" w:rsidRPr="004371AE">
              <w:t>,</w:t>
            </w:r>
          </w:p>
          <w:p w:rsidR="00BF06A4" w:rsidRPr="004371AE" w:rsidRDefault="00BF06A4" w:rsidP="00BF06A4">
            <w:pPr>
              <w:ind w:firstLine="107"/>
            </w:pPr>
            <w:r w:rsidRPr="004371AE">
              <w:t>1 категория,</w:t>
            </w:r>
          </w:p>
          <w:p w:rsidR="00BF06A4" w:rsidRPr="004371AE" w:rsidRDefault="00BF06A4" w:rsidP="00BF06A4">
            <w:pPr>
              <w:ind w:firstLine="107"/>
            </w:pPr>
            <w:r w:rsidRPr="004371AE">
              <w:t>13219,6 кв. 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7D" w:rsidRPr="004371AE" w:rsidRDefault="0051737D" w:rsidP="0051737D">
            <w:pPr>
              <w:pStyle w:val="a5"/>
              <w:jc w:val="center"/>
            </w:pPr>
            <w:r w:rsidRPr="004371AE">
              <w:t>2026-2027</w:t>
            </w:r>
            <w:r w:rsidR="00035988" w:rsidRPr="004371AE"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7D" w:rsidRPr="004371AE" w:rsidRDefault="0051737D" w:rsidP="0051737D">
            <w:pPr>
              <w:pStyle w:val="a5"/>
              <w:jc w:val="center"/>
            </w:pPr>
            <w:r w:rsidRPr="004371AE">
              <w:t>МКУ «УКС», УО</w:t>
            </w:r>
          </w:p>
        </w:tc>
      </w:tr>
      <w:tr w:rsidR="0051737D" w:rsidRPr="004371AE" w:rsidTr="003819DD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7D" w:rsidRPr="004371AE" w:rsidRDefault="0051737D" w:rsidP="001A630E">
            <w:pPr>
              <w:pStyle w:val="a5"/>
              <w:jc w:val="center"/>
            </w:pPr>
            <w:r w:rsidRPr="004371AE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7D" w:rsidRPr="004371AE" w:rsidRDefault="0051737D" w:rsidP="003819DD">
            <w:pPr>
              <w:pStyle w:val="a6"/>
            </w:pPr>
            <w:r w:rsidRPr="004371AE">
              <w:t xml:space="preserve">Строительство школы на </w:t>
            </w:r>
            <w:r w:rsidR="003819DD" w:rsidRPr="004371AE">
              <w:t>825 мест в поселке «Западный-1»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7D" w:rsidRPr="004371AE" w:rsidRDefault="0051737D">
            <w:pPr>
              <w:pStyle w:val="a5"/>
              <w:jc w:val="center"/>
            </w:pPr>
            <w:r w:rsidRPr="004371AE">
              <w:t>Поселок «Западный-1»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1C" w:rsidRPr="004371AE" w:rsidRDefault="00F9311C" w:rsidP="00F9311C">
            <w:pPr>
              <w:pStyle w:val="a5"/>
              <w:jc w:val="center"/>
            </w:pPr>
            <w:r w:rsidRPr="004371AE">
              <w:t>Обществен-</w:t>
            </w:r>
          </w:p>
          <w:p w:rsidR="00F9311C" w:rsidRPr="004371AE" w:rsidRDefault="00F9311C" w:rsidP="00F9311C">
            <w:pPr>
              <w:pStyle w:val="a5"/>
              <w:jc w:val="center"/>
            </w:pPr>
            <w:proofErr w:type="spellStart"/>
            <w:r w:rsidRPr="004371AE">
              <w:t>ные</w:t>
            </w:r>
            <w:proofErr w:type="spellEnd"/>
            <w:r w:rsidRPr="004371AE">
              <w:t xml:space="preserve"> здания и сооружения,</w:t>
            </w:r>
          </w:p>
          <w:p w:rsidR="00F9311C" w:rsidRPr="004371AE" w:rsidRDefault="00F9311C" w:rsidP="00F9311C">
            <w:pPr>
              <w:ind w:firstLine="107"/>
            </w:pPr>
            <w:r w:rsidRPr="004371AE">
              <w:t>социальное назначение,</w:t>
            </w:r>
          </w:p>
          <w:p w:rsidR="00F9311C" w:rsidRPr="004371AE" w:rsidRDefault="00F9311C" w:rsidP="00F9311C">
            <w:pPr>
              <w:pStyle w:val="a5"/>
              <w:jc w:val="center"/>
            </w:pPr>
            <w:r w:rsidRPr="004371AE">
              <w:t>825 мест,</w:t>
            </w:r>
          </w:p>
          <w:p w:rsidR="00F9311C" w:rsidRPr="004371AE" w:rsidRDefault="00F9311C" w:rsidP="00F9311C">
            <w:pPr>
              <w:ind w:firstLine="107"/>
            </w:pPr>
            <w:r w:rsidRPr="004371AE">
              <w:t>1 категория,</w:t>
            </w:r>
          </w:p>
          <w:p w:rsidR="0051737D" w:rsidRPr="004371AE" w:rsidRDefault="00F9311C" w:rsidP="00F9311C">
            <w:pPr>
              <w:pStyle w:val="a5"/>
              <w:jc w:val="center"/>
            </w:pPr>
            <w:r w:rsidRPr="004371AE">
              <w:t>14349 кв. 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7D" w:rsidRPr="004371AE" w:rsidRDefault="0051737D">
            <w:pPr>
              <w:pStyle w:val="a5"/>
              <w:jc w:val="center"/>
            </w:pPr>
            <w:r w:rsidRPr="004371AE">
              <w:t>2026-2027</w:t>
            </w:r>
            <w:r w:rsidR="00035988" w:rsidRPr="004371AE"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7D" w:rsidRPr="004371AE" w:rsidRDefault="0051737D" w:rsidP="00FF5DAF">
            <w:pPr>
              <w:pStyle w:val="a5"/>
              <w:jc w:val="center"/>
            </w:pPr>
            <w:r w:rsidRPr="004371AE">
              <w:t>МКУ «УКС», УО</w:t>
            </w:r>
          </w:p>
        </w:tc>
      </w:tr>
      <w:tr w:rsidR="0051737D" w:rsidRPr="004371AE" w:rsidTr="003819DD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7D" w:rsidRPr="004371AE" w:rsidRDefault="0051737D" w:rsidP="001A630E">
            <w:pPr>
              <w:pStyle w:val="a5"/>
              <w:jc w:val="center"/>
            </w:pPr>
            <w:r w:rsidRPr="004371AE"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7D" w:rsidRPr="004371AE" w:rsidRDefault="0051737D" w:rsidP="003819DD">
            <w:pPr>
              <w:pStyle w:val="a6"/>
            </w:pPr>
            <w:r w:rsidRPr="004371AE">
              <w:t>Строительство школы на 500 мест в пос. Димитрова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7D" w:rsidRPr="004371AE" w:rsidRDefault="0051737D">
            <w:pPr>
              <w:pStyle w:val="a5"/>
              <w:jc w:val="center"/>
            </w:pPr>
            <w:r w:rsidRPr="004371AE">
              <w:t>Поселок «Димитрова»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1C" w:rsidRPr="004371AE" w:rsidRDefault="00F9311C" w:rsidP="00F9311C">
            <w:pPr>
              <w:pStyle w:val="a5"/>
              <w:jc w:val="center"/>
            </w:pPr>
            <w:r w:rsidRPr="004371AE">
              <w:t>Обществен-</w:t>
            </w:r>
          </w:p>
          <w:p w:rsidR="00F9311C" w:rsidRPr="004371AE" w:rsidRDefault="00F9311C" w:rsidP="00F9311C">
            <w:pPr>
              <w:pStyle w:val="a5"/>
              <w:jc w:val="center"/>
            </w:pPr>
            <w:proofErr w:type="spellStart"/>
            <w:r w:rsidRPr="004371AE">
              <w:t>ные</w:t>
            </w:r>
            <w:proofErr w:type="spellEnd"/>
            <w:r w:rsidRPr="004371AE">
              <w:t xml:space="preserve"> здания и сооружения,</w:t>
            </w:r>
          </w:p>
          <w:p w:rsidR="00F9311C" w:rsidRPr="004371AE" w:rsidRDefault="00F9311C" w:rsidP="00F9311C">
            <w:pPr>
              <w:ind w:firstLine="107"/>
            </w:pPr>
            <w:r w:rsidRPr="004371AE">
              <w:t>социальное назначение,</w:t>
            </w:r>
          </w:p>
          <w:p w:rsidR="00F9311C" w:rsidRPr="004371AE" w:rsidRDefault="00F9311C" w:rsidP="00F9311C">
            <w:pPr>
              <w:pStyle w:val="a5"/>
              <w:jc w:val="center"/>
            </w:pPr>
            <w:r w:rsidRPr="004371AE">
              <w:t>500 мест,</w:t>
            </w:r>
          </w:p>
          <w:p w:rsidR="00F9311C" w:rsidRPr="004371AE" w:rsidRDefault="00F9311C" w:rsidP="00F9311C">
            <w:pPr>
              <w:ind w:firstLine="107"/>
            </w:pPr>
            <w:r w:rsidRPr="004371AE">
              <w:t>1 категория,</w:t>
            </w:r>
          </w:p>
          <w:p w:rsidR="0051737D" w:rsidRPr="004371AE" w:rsidRDefault="00F9311C" w:rsidP="00F9311C">
            <w:pPr>
              <w:pStyle w:val="a5"/>
              <w:jc w:val="center"/>
            </w:pPr>
            <w:r w:rsidRPr="004371AE">
              <w:t>13219,6 кв. 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7D" w:rsidRPr="004371AE" w:rsidRDefault="0051737D">
            <w:pPr>
              <w:pStyle w:val="a5"/>
              <w:jc w:val="center"/>
            </w:pPr>
            <w:r w:rsidRPr="004371AE"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37D" w:rsidRPr="004371AE" w:rsidRDefault="0051737D" w:rsidP="00FF5DAF">
            <w:pPr>
              <w:pStyle w:val="a5"/>
              <w:jc w:val="center"/>
            </w:pPr>
            <w:r w:rsidRPr="004371AE">
              <w:t>МКУ «УКС», УО</w:t>
            </w:r>
          </w:p>
        </w:tc>
      </w:tr>
      <w:tr w:rsidR="006A5EEE" w:rsidRPr="004371AE" w:rsidTr="003819DD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E" w:rsidRPr="004371AE" w:rsidRDefault="006A5EEE" w:rsidP="001A630E">
            <w:pPr>
              <w:pStyle w:val="a5"/>
              <w:jc w:val="center"/>
            </w:pPr>
            <w:r w:rsidRPr="004371AE"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E" w:rsidRPr="004371AE" w:rsidRDefault="006A5EEE" w:rsidP="006A5EEE">
            <w:pPr>
              <w:pStyle w:val="a6"/>
            </w:pPr>
            <w:r w:rsidRPr="004371AE">
              <w:t>Строительство школы на 1224 места в 148 микрорайоне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E" w:rsidRPr="004371AE" w:rsidRDefault="006A5EEE">
            <w:pPr>
              <w:pStyle w:val="a5"/>
              <w:jc w:val="center"/>
            </w:pPr>
            <w:r w:rsidRPr="004371AE">
              <w:t>148 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1C" w:rsidRPr="004371AE" w:rsidRDefault="00F9311C" w:rsidP="00F9311C">
            <w:pPr>
              <w:pStyle w:val="a5"/>
              <w:jc w:val="center"/>
            </w:pPr>
            <w:r w:rsidRPr="004371AE">
              <w:t>Обществен-</w:t>
            </w:r>
          </w:p>
          <w:p w:rsidR="00F9311C" w:rsidRPr="004371AE" w:rsidRDefault="00F9311C" w:rsidP="00F9311C">
            <w:pPr>
              <w:pStyle w:val="a5"/>
              <w:jc w:val="center"/>
            </w:pPr>
            <w:proofErr w:type="spellStart"/>
            <w:r w:rsidRPr="004371AE">
              <w:t>ные</w:t>
            </w:r>
            <w:proofErr w:type="spellEnd"/>
            <w:r w:rsidRPr="004371AE">
              <w:t xml:space="preserve"> здания и сооружения,</w:t>
            </w:r>
          </w:p>
          <w:p w:rsidR="00F9311C" w:rsidRPr="004371AE" w:rsidRDefault="00F9311C" w:rsidP="00F9311C">
            <w:pPr>
              <w:ind w:firstLine="107"/>
            </w:pPr>
            <w:r w:rsidRPr="004371AE">
              <w:t>социальное назначение,</w:t>
            </w:r>
          </w:p>
          <w:p w:rsidR="00F9311C" w:rsidRPr="004371AE" w:rsidRDefault="00F9311C" w:rsidP="00F9311C">
            <w:pPr>
              <w:pStyle w:val="a5"/>
              <w:jc w:val="center"/>
            </w:pPr>
            <w:r w:rsidRPr="004371AE">
              <w:lastRenderedPageBreak/>
              <w:t>1224 места,</w:t>
            </w:r>
          </w:p>
          <w:p w:rsidR="00F9311C" w:rsidRPr="004371AE" w:rsidRDefault="00F9311C" w:rsidP="00F9311C">
            <w:pPr>
              <w:ind w:firstLine="107"/>
            </w:pPr>
            <w:r w:rsidRPr="004371AE">
              <w:t>1 категория,</w:t>
            </w:r>
          </w:p>
          <w:p w:rsidR="006A5EEE" w:rsidRPr="004371AE" w:rsidRDefault="00F9311C" w:rsidP="00F9311C">
            <w:pPr>
              <w:pStyle w:val="a5"/>
              <w:jc w:val="center"/>
            </w:pPr>
            <w:r w:rsidRPr="004371AE">
              <w:t>13219,6 кв. 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E" w:rsidRPr="004371AE" w:rsidRDefault="006A5EEE">
            <w:pPr>
              <w:pStyle w:val="a5"/>
              <w:jc w:val="center"/>
            </w:pPr>
            <w:r w:rsidRPr="004371AE">
              <w:lastRenderedPageBreak/>
              <w:t>2028-2029*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EEE" w:rsidRPr="004371AE" w:rsidRDefault="006A5EEE" w:rsidP="00FF5DAF">
            <w:pPr>
              <w:pStyle w:val="a5"/>
              <w:jc w:val="center"/>
            </w:pPr>
            <w:r w:rsidRPr="004371AE">
              <w:t>МКУ «УКС», УО</w:t>
            </w:r>
          </w:p>
        </w:tc>
      </w:tr>
      <w:tr w:rsidR="008D222F" w:rsidRPr="004371AE" w:rsidTr="003819DD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F" w:rsidRPr="004371AE" w:rsidRDefault="006A5EEE" w:rsidP="001A630E">
            <w:pPr>
              <w:pStyle w:val="a5"/>
              <w:jc w:val="center"/>
            </w:pPr>
            <w:r w:rsidRPr="004371AE"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F" w:rsidRPr="004371AE" w:rsidRDefault="008D222F" w:rsidP="0051737D">
            <w:pPr>
              <w:pStyle w:val="a6"/>
            </w:pPr>
            <w:r w:rsidRPr="004371AE">
              <w:t>Строительство детского сада на 230 мест в 144 микрорайоне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F" w:rsidRPr="004371AE" w:rsidRDefault="008D222F">
            <w:pPr>
              <w:pStyle w:val="a5"/>
              <w:jc w:val="center"/>
            </w:pPr>
            <w:r w:rsidRPr="004371AE">
              <w:t>144 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4B74F4">
            <w:pPr>
              <w:pStyle w:val="a5"/>
              <w:jc w:val="center"/>
            </w:pPr>
            <w:r w:rsidRPr="004371AE">
              <w:t>Социальный объект,</w:t>
            </w:r>
          </w:p>
          <w:p w:rsidR="004B74F4" w:rsidRPr="004371AE" w:rsidRDefault="004B74F4" w:rsidP="004B74F4">
            <w:pPr>
              <w:ind w:firstLine="107"/>
            </w:pPr>
            <w:r w:rsidRPr="004371AE">
              <w:t>социальное назначение,</w:t>
            </w:r>
          </w:p>
          <w:p w:rsidR="004B74F4" w:rsidRPr="004371AE" w:rsidRDefault="004B74F4" w:rsidP="004B74F4">
            <w:pPr>
              <w:pStyle w:val="a5"/>
              <w:jc w:val="center"/>
            </w:pPr>
            <w:r w:rsidRPr="004371AE">
              <w:t>230 мест,</w:t>
            </w:r>
          </w:p>
          <w:p w:rsidR="004B74F4" w:rsidRPr="004371AE" w:rsidRDefault="004B74F4" w:rsidP="004B74F4">
            <w:pPr>
              <w:ind w:firstLine="107"/>
            </w:pPr>
            <w:r w:rsidRPr="004371AE">
              <w:t>1 категория,</w:t>
            </w:r>
          </w:p>
          <w:p w:rsidR="008D222F" w:rsidRPr="004371AE" w:rsidRDefault="004B74F4" w:rsidP="004B74F4">
            <w:pPr>
              <w:pStyle w:val="a5"/>
              <w:jc w:val="center"/>
            </w:pPr>
            <w:r w:rsidRPr="004371AE">
              <w:t>4653,09 кв. 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2F" w:rsidRPr="004371AE" w:rsidRDefault="008D222F">
            <w:pPr>
              <w:pStyle w:val="a5"/>
              <w:jc w:val="center"/>
            </w:pPr>
            <w:r w:rsidRPr="004371AE"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2F" w:rsidRPr="004371AE" w:rsidRDefault="008D222F" w:rsidP="00FF5DAF">
            <w:pPr>
              <w:pStyle w:val="a5"/>
              <w:jc w:val="center"/>
            </w:pPr>
            <w:r w:rsidRPr="004371AE">
              <w:t>МКУ «УКС», УО</w:t>
            </w:r>
          </w:p>
        </w:tc>
      </w:tr>
      <w:tr w:rsidR="004B74F4" w:rsidRPr="004371AE" w:rsidTr="003819DD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1A630E">
            <w:pPr>
              <w:pStyle w:val="a5"/>
              <w:jc w:val="center"/>
            </w:pPr>
            <w:r w:rsidRPr="004371AE"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51737D">
            <w:pPr>
              <w:pStyle w:val="a6"/>
            </w:pPr>
            <w:r w:rsidRPr="004371AE">
              <w:t>Строительство детского сада на 230 мест в 150 микрорайоне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>
            <w:pPr>
              <w:pStyle w:val="a5"/>
              <w:jc w:val="center"/>
            </w:pPr>
            <w:r w:rsidRPr="004371AE">
              <w:t>150 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B12B4A">
            <w:pPr>
              <w:pStyle w:val="a5"/>
              <w:jc w:val="center"/>
            </w:pPr>
            <w:r w:rsidRPr="004371AE">
              <w:t>Социальный объект,</w:t>
            </w:r>
          </w:p>
          <w:p w:rsidR="004B74F4" w:rsidRPr="004371AE" w:rsidRDefault="004B74F4" w:rsidP="00B12B4A">
            <w:pPr>
              <w:ind w:firstLine="107"/>
            </w:pPr>
            <w:r w:rsidRPr="004371AE">
              <w:t>социальное назначение,</w:t>
            </w:r>
          </w:p>
          <w:p w:rsidR="004B74F4" w:rsidRPr="004371AE" w:rsidRDefault="004B74F4" w:rsidP="00B12B4A">
            <w:pPr>
              <w:pStyle w:val="a5"/>
              <w:jc w:val="center"/>
            </w:pPr>
            <w:r w:rsidRPr="004371AE">
              <w:t>230 мест,</w:t>
            </w:r>
          </w:p>
          <w:p w:rsidR="004B74F4" w:rsidRPr="004371AE" w:rsidRDefault="004B74F4" w:rsidP="00B12B4A">
            <w:pPr>
              <w:ind w:firstLine="107"/>
            </w:pPr>
            <w:r w:rsidRPr="004371AE">
              <w:t>1 категория,</w:t>
            </w:r>
          </w:p>
          <w:p w:rsidR="004B74F4" w:rsidRPr="004371AE" w:rsidRDefault="004B74F4">
            <w:pPr>
              <w:pStyle w:val="a5"/>
              <w:jc w:val="center"/>
            </w:pPr>
            <w:r w:rsidRPr="004371AE">
              <w:t>4653,09 кв. 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>
            <w:pPr>
              <w:pStyle w:val="a5"/>
              <w:jc w:val="center"/>
            </w:pPr>
            <w:r w:rsidRPr="004371AE"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4F4" w:rsidRPr="004371AE" w:rsidRDefault="004B74F4" w:rsidP="00FF5DAF">
            <w:pPr>
              <w:pStyle w:val="a5"/>
              <w:jc w:val="center"/>
            </w:pPr>
            <w:r w:rsidRPr="004371AE">
              <w:t>МКУ «УКС», УО</w:t>
            </w:r>
          </w:p>
        </w:tc>
      </w:tr>
      <w:tr w:rsidR="004B74F4" w:rsidRPr="004371AE" w:rsidTr="003819DD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1A630E">
            <w:pPr>
              <w:pStyle w:val="a5"/>
              <w:jc w:val="center"/>
            </w:pPr>
            <w:r w:rsidRPr="004371AE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51737D">
            <w:pPr>
              <w:pStyle w:val="a6"/>
            </w:pPr>
            <w:r w:rsidRPr="004371AE">
              <w:t>Строительство детского сада на 230 мест в 143 микрорайоне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>
            <w:pPr>
              <w:pStyle w:val="a5"/>
              <w:jc w:val="center"/>
            </w:pPr>
            <w:r w:rsidRPr="004371AE">
              <w:t>143 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B12B4A">
            <w:pPr>
              <w:pStyle w:val="a5"/>
              <w:jc w:val="center"/>
            </w:pPr>
            <w:r w:rsidRPr="004371AE">
              <w:t>Социальный объект,</w:t>
            </w:r>
          </w:p>
          <w:p w:rsidR="004B74F4" w:rsidRPr="004371AE" w:rsidRDefault="004B74F4" w:rsidP="00B12B4A">
            <w:pPr>
              <w:ind w:firstLine="107"/>
            </w:pPr>
            <w:r w:rsidRPr="004371AE">
              <w:t>социальное назначение,</w:t>
            </w:r>
          </w:p>
          <w:p w:rsidR="004B74F4" w:rsidRPr="004371AE" w:rsidRDefault="004B74F4" w:rsidP="00B12B4A">
            <w:pPr>
              <w:pStyle w:val="a5"/>
              <w:jc w:val="center"/>
            </w:pPr>
            <w:r w:rsidRPr="004371AE">
              <w:t>230 мест,</w:t>
            </w:r>
          </w:p>
          <w:p w:rsidR="004B74F4" w:rsidRPr="004371AE" w:rsidRDefault="004B74F4" w:rsidP="00B12B4A">
            <w:pPr>
              <w:ind w:firstLine="107"/>
            </w:pPr>
            <w:r w:rsidRPr="004371AE">
              <w:t>1 категория,</w:t>
            </w:r>
          </w:p>
          <w:p w:rsidR="004B74F4" w:rsidRPr="004371AE" w:rsidRDefault="004B74F4">
            <w:pPr>
              <w:pStyle w:val="a5"/>
              <w:jc w:val="center"/>
            </w:pPr>
            <w:r w:rsidRPr="004371AE">
              <w:t>4653,09 кв. 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>
            <w:pPr>
              <w:pStyle w:val="a5"/>
              <w:jc w:val="center"/>
            </w:pPr>
            <w:r w:rsidRPr="004371AE">
              <w:t>2026-2027*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4F4" w:rsidRPr="004371AE" w:rsidRDefault="004B74F4" w:rsidP="00FF5DAF">
            <w:pPr>
              <w:pStyle w:val="a5"/>
              <w:jc w:val="center"/>
            </w:pPr>
            <w:r w:rsidRPr="004371AE">
              <w:t>МКУ «УКС», УО</w:t>
            </w:r>
          </w:p>
        </w:tc>
      </w:tr>
      <w:tr w:rsidR="004B74F4" w:rsidRPr="004371AE" w:rsidTr="003819DD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1A630E">
            <w:pPr>
              <w:pStyle w:val="a5"/>
              <w:jc w:val="center"/>
            </w:pPr>
            <w:r w:rsidRPr="004371AE"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1A630E">
            <w:pPr>
              <w:pStyle w:val="a6"/>
            </w:pPr>
            <w:r w:rsidRPr="004371AE">
              <w:t>Строительство детского сада на 230 мест в поселке «Западный-1»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>
            <w:pPr>
              <w:pStyle w:val="a5"/>
              <w:jc w:val="center"/>
            </w:pPr>
            <w:r w:rsidRPr="004371AE">
              <w:t>поселок «Западный-1»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B12B4A">
            <w:pPr>
              <w:pStyle w:val="a5"/>
              <w:jc w:val="center"/>
            </w:pPr>
            <w:r w:rsidRPr="004371AE">
              <w:t>Социальный объект,</w:t>
            </w:r>
          </w:p>
          <w:p w:rsidR="004B74F4" w:rsidRPr="004371AE" w:rsidRDefault="004B74F4" w:rsidP="00B12B4A">
            <w:pPr>
              <w:ind w:firstLine="107"/>
            </w:pPr>
            <w:r w:rsidRPr="004371AE">
              <w:t>социальное назначение,</w:t>
            </w:r>
          </w:p>
          <w:p w:rsidR="004B74F4" w:rsidRPr="004371AE" w:rsidRDefault="004B74F4" w:rsidP="00B12B4A">
            <w:pPr>
              <w:pStyle w:val="a5"/>
              <w:jc w:val="center"/>
            </w:pPr>
            <w:r w:rsidRPr="004371AE">
              <w:t>230 мест,</w:t>
            </w:r>
          </w:p>
          <w:p w:rsidR="004B74F4" w:rsidRPr="004371AE" w:rsidRDefault="004B74F4" w:rsidP="00B12B4A">
            <w:pPr>
              <w:ind w:firstLine="107"/>
            </w:pPr>
            <w:r w:rsidRPr="004371AE">
              <w:t>1 категория,</w:t>
            </w:r>
          </w:p>
          <w:p w:rsidR="004B74F4" w:rsidRPr="004371AE" w:rsidRDefault="004B74F4" w:rsidP="004B74F4">
            <w:pPr>
              <w:pStyle w:val="a5"/>
              <w:jc w:val="center"/>
            </w:pPr>
            <w:r w:rsidRPr="004371AE">
              <w:t xml:space="preserve">площадь будет уточняться по окончании </w:t>
            </w:r>
            <w:proofErr w:type="spellStart"/>
            <w:r w:rsidRPr="004371AE">
              <w:t>проектирова-ния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6014E8">
            <w:pPr>
              <w:pStyle w:val="a5"/>
              <w:jc w:val="center"/>
            </w:pPr>
            <w:r w:rsidRPr="004371AE">
              <w:t>202</w:t>
            </w:r>
            <w:r w:rsidRPr="004371AE">
              <w:rPr>
                <w:lang w:val="en-US"/>
              </w:rPr>
              <w:t>6</w:t>
            </w:r>
            <w:r w:rsidRPr="004371AE">
              <w:t>-2028*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4F4" w:rsidRPr="004371AE" w:rsidRDefault="004B74F4" w:rsidP="00FF5DAF">
            <w:pPr>
              <w:pStyle w:val="a5"/>
              <w:jc w:val="center"/>
            </w:pPr>
            <w:r w:rsidRPr="004371AE">
              <w:t>МКУ «УКС», УО</w:t>
            </w:r>
          </w:p>
        </w:tc>
      </w:tr>
      <w:tr w:rsidR="004B74F4" w:rsidRPr="004371AE" w:rsidTr="003819DD">
        <w:trPr>
          <w:trHeight w:val="568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1A630E">
            <w:pPr>
              <w:pStyle w:val="a5"/>
              <w:jc w:val="center"/>
            </w:pPr>
            <w:r w:rsidRPr="004371AE"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6A5EEE">
            <w:pPr>
              <w:pStyle w:val="a6"/>
            </w:pPr>
            <w:r w:rsidRPr="004371AE">
              <w:t>Строительство детского сада на 190 мест в поселке «Грин-парк»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6A5EEE">
            <w:pPr>
              <w:pStyle w:val="a5"/>
              <w:jc w:val="center"/>
            </w:pPr>
            <w:r w:rsidRPr="004371AE">
              <w:t>поселок «Грин-парк»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B12B4A">
            <w:pPr>
              <w:pStyle w:val="a5"/>
              <w:jc w:val="center"/>
            </w:pPr>
            <w:r w:rsidRPr="004371AE">
              <w:t>Социальный объект,</w:t>
            </w:r>
          </w:p>
          <w:p w:rsidR="004B74F4" w:rsidRPr="004371AE" w:rsidRDefault="004B74F4" w:rsidP="00B12B4A">
            <w:pPr>
              <w:ind w:firstLine="107"/>
            </w:pPr>
            <w:r w:rsidRPr="004371AE">
              <w:t>социальное назначение,</w:t>
            </w:r>
          </w:p>
          <w:p w:rsidR="004B74F4" w:rsidRPr="004371AE" w:rsidRDefault="004B74F4" w:rsidP="00B12B4A">
            <w:pPr>
              <w:pStyle w:val="a5"/>
              <w:jc w:val="center"/>
            </w:pPr>
            <w:r w:rsidRPr="004371AE">
              <w:t>190 мест,</w:t>
            </w:r>
          </w:p>
          <w:p w:rsidR="004B74F4" w:rsidRPr="004371AE" w:rsidRDefault="004B74F4" w:rsidP="00B12B4A">
            <w:pPr>
              <w:ind w:firstLine="107"/>
            </w:pPr>
            <w:r w:rsidRPr="004371AE">
              <w:t>1 категория,</w:t>
            </w:r>
          </w:p>
          <w:p w:rsidR="004B74F4" w:rsidRPr="004371AE" w:rsidRDefault="004B74F4">
            <w:pPr>
              <w:pStyle w:val="a5"/>
              <w:jc w:val="center"/>
            </w:pPr>
            <w:r w:rsidRPr="004371AE">
              <w:t xml:space="preserve">площадь будет уточняться по окончании </w:t>
            </w:r>
            <w:proofErr w:type="spellStart"/>
            <w:r w:rsidRPr="004371AE">
              <w:t>проектирова-ния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6014E8">
            <w:pPr>
              <w:pStyle w:val="a5"/>
              <w:jc w:val="center"/>
            </w:pPr>
            <w:r w:rsidRPr="004371AE">
              <w:t>2028-2029*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4F4" w:rsidRPr="004371AE" w:rsidRDefault="004B74F4" w:rsidP="00FF5DAF">
            <w:pPr>
              <w:pStyle w:val="a5"/>
              <w:jc w:val="center"/>
            </w:pPr>
            <w:r w:rsidRPr="004371AE">
              <w:t>МКУ «УКС», УО</w:t>
            </w:r>
          </w:p>
        </w:tc>
      </w:tr>
      <w:tr w:rsidR="004B74F4" w:rsidRPr="004371AE" w:rsidTr="003819DD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1A630E">
            <w:pPr>
              <w:pStyle w:val="a5"/>
              <w:jc w:val="center"/>
            </w:pPr>
            <w:r w:rsidRPr="004371AE"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6A5EEE">
            <w:pPr>
              <w:pStyle w:val="a6"/>
            </w:pPr>
            <w:r w:rsidRPr="004371AE">
              <w:t xml:space="preserve">Строительство детского сада на 230 мест в поселке </w:t>
            </w:r>
            <w:r w:rsidRPr="004371AE">
              <w:lastRenderedPageBreak/>
              <w:t>«Хуторки-2»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492194">
            <w:pPr>
              <w:pStyle w:val="a5"/>
              <w:jc w:val="center"/>
            </w:pPr>
            <w:r w:rsidRPr="004371AE">
              <w:lastRenderedPageBreak/>
              <w:t>поселок «Хуторки-2»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B12B4A">
            <w:pPr>
              <w:pStyle w:val="a5"/>
              <w:jc w:val="center"/>
            </w:pPr>
            <w:r w:rsidRPr="004371AE">
              <w:t>Социальный объект,</w:t>
            </w:r>
          </w:p>
          <w:p w:rsidR="004B74F4" w:rsidRPr="004371AE" w:rsidRDefault="004B74F4" w:rsidP="00B12B4A">
            <w:pPr>
              <w:ind w:firstLine="107"/>
            </w:pPr>
            <w:r w:rsidRPr="004371AE">
              <w:lastRenderedPageBreak/>
              <w:t>социальное назначение,</w:t>
            </w:r>
          </w:p>
          <w:p w:rsidR="004B74F4" w:rsidRPr="004371AE" w:rsidRDefault="004B74F4" w:rsidP="00B12B4A">
            <w:pPr>
              <w:pStyle w:val="a5"/>
              <w:jc w:val="center"/>
            </w:pPr>
            <w:r w:rsidRPr="004371AE">
              <w:t>230 мест,</w:t>
            </w:r>
          </w:p>
          <w:p w:rsidR="004B74F4" w:rsidRPr="004371AE" w:rsidRDefault="004B74F4" w:rsidP="00B12B4A">
            <w:pPr>
              <w:ind w:firstLine="107"/>
            </w:pPr>
            <w:r w:rsidRPr="004371AE">
              <w:t>1 категория,</w:t>
            </w:r>
          </w:p>
          <w:p w:rsidR="004B74F4" w:rsidRPr="004371AE" w:rsidRDefault="004B74F4">
            <w:pPr>
              <w:pStyle w:val="a5"/>
              <w:jc w:val="center"/>
            </w:pPr>
            <w:r w:rsidRPr="004371AE">
              <w:t xml:space="preserve">площадь будет уточняться по окончании </w:t>
            </w:r>
            <w:proofErr w:type="spellStart"/>
            <w:r w:rsidRPr="004371AE">
              <w:t>проектирова-ния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6014E8">
            <w:pPr>
              <w:pStyle w:val="a5"/>
              <w:jc w:val="center"/>
            </w:pPr>
            <w:r w:rsidRPr="004371AE">
              <w:lastRenderedPageBreak/>
              <w:t>2028-2029*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4F4" w:rsidRPr="004371AE" w:rsidRDefault="004B74F4" w:rsidP="00FF5DAF">
            <w:pPr>
              <w:pStyle w:val="a5"/>
              <w:jc w:val="center"/>
            </w:pPr>
            <w:r w:rsidRPr="004371AE">
              <w:t>МКУ «УКС», УО</w:t>
            </w:r>
          </w:p>
        </w:tc>
      </w:tr>
      <w:tr w:rsidR="004B74F4" w:rsidRPr="004371AE" w:rsidTr="003819DD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1A630E">
            <w:pPr>
              <w:pStyle w:val="a5"/>
              <w:jc w:val="center"/>
            </w:pPr>
            <w:r w:rsidRPr="004371AE">
              <w:lastRenderedPageBreak/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51737D">
            <w:pPr>
              <w:pStyle w:val="a6"/>
              <w:rPr>
                <w:strike/>
              </w:rPr>
            </w:pPr>
            <w:r w:rsidRPr="004371AE">
              <w:t>Строительство детского сада на 230 мест в поселке «Звездный»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492194">
            <w:pPr>
              <w:pStyle w:val="a5"/>
              <w:jc w:val="center"/>
            </w:pPr>
            <w:r w:rsidRPr="004371AE">
              <w:t>поселок «Звездный»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B12B4A">
            <w:pPr>
              <w:pStyle w:val="a5"/>
              <w:jc w:val="center"/>
            </w:pPr>
            <w:r w:rsidRPr="004371AE">
              <w:t>Социальный объект,</w:t>
            </w:r>
          </w:p>
          <w:p w:rsidR="004B74F4" w:rsidRPr="004371AE" w:rsidRDefault="004B74F4" w:rsidP="00B12B4A">
            <w:pPr>
              <w:ind w:firstLine="107"/>
            </w:pPr>
            <w:r w:rsidRPr="004371AE">
              <w:t>социальное назначение,</w:t>
            </w:r>
          </w:p>
          <w:p w:rsidR="004B74F4" w:rsidRPr="004371AE" w:rsidRDefault="004B74F4" w:rsidP="00B12B4A">
            <w:pPr>
              <w:pStyle w:val="a5"/>
              <w:jc w:val="center"/>
            </w:pPr>
            <w:r w:rsidRPr="004371AE">
              <w:t>230 мест,</w:t>
            </w:r>
          </w:p>
          <w:p w:rsidR="004B74F4" w:rsidRPr="004371AE" w:rsidRDefault="004B74F4" w:rsidP="00B12B4A">
            <w:pPr>
              <w:ind w:firstLine="107"/>
            </w:pPr>
            <w:r w:rsidRPr="004371AE">
              <w:t>1 категория,</w:t>
            </w:r>
          </w:p>
          <w:p w:rsidR="004B74F4" w:rsidRPr="004371AE" w:rsidRDefault="004B74F4">
            <w:pPr>
              <w:pStyle w:val="a5"/>
              <w:jc w:val="center"/>
            </w:pPr>
            <w:r w:rsidRPr="004371AE">
              <w:t>4651,74 кв. 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6014E8">
            <w:pPr>
              <w:pStyle w:val="a5"/>
              <w:jc w:val="center"/>
            </w:pPr>
            <w:r w:rsidRPr="004371AE">
              <w:t>202</w:t>
            </w:r>
            <w:r w:rsidRPr="004371AE">
              <w:rPr>
                <w:lang w:val="en-US"/>
              </w:rPr>
              <w:t>6</w:t>
            </w:r>
            <w:r w:rsidRPr="004371AE">
              <w:t>-2028*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4F4" w:rsidRPr="004371AE" w:rsidRDefault="004B74F4" w:rsidP="00FF5DAF">
            <w:pPr>
              <w:pStyle w:val="a5"/>
              <w:jc w:val="center"/>
            </w:pPr>
            <w:r w:rsidRPr="004371AE">
              <w:t>МКУ «УКС», УО</w:t>
            </w:r>
          </w:p>
        </w:tc>
      </w:tr>
      <w:tr w:rsidR="004B74F4" w:rsidRPr="004371AE" w:rsidTr="003819DD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1A630E">
            <w:pPr>
              <w:pStyle w:val="a5"/>
              <w:jc w:val="center"/>
            </w:pPr>
            <w:r w:rsidRPr="004371AE"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C65EEE">
            <w:pPr>
              <w:pStyle w:val="a6"/>
            </w:pPr>
            <w:r w:rsidRPr="004371AE">
              <w:t>Капитальный ремонт здания МДОУ «Детский сад № 168 общеразвивающего вида» по адресу: г. Магнитогорск, ул. Строителей, д. 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C65EEE">
            <w:pPr>
              <w:pStyle w:val="a5"/>
              <w:jc w:val="center"/>
            </w:pPr>
            <w:r w:rsidRPr="004371AE">
              <w:t>2а 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B12B4A">
            <w:pPr>
              <w:pStyle w:val="a5"/>
              <w:jc w:val="center"/>
            </w:pPr>
            <w:r w:rsidRPr="004371AE">
              <w:t>Социальный объект,</w:t>
            </w:r>
          </w:p>
          <w:p w:rsidR="004B74F4" w:rsidRPr="004371AE" w:rsidRDefault="004B74F4" w:rsidP="00B12B4A">
            <w:pPr>
              <w:ind w:firstLine="107"/>
            </w:pPr>
            <w:r w:rsidRPr="004371AE">
              <w:t>социальное назначение,</w:t>
            </w:r>
          </w:p>
          <w:p w:rsidR="004B74F4" w:rsidRPr="004371AE" w:rsidRDefault="004B74F4" w:rsidP="00B12B4A">
            <w:pPr>
              <w:pStyle w:val="a5"/>
              <w:jc w:val="center"/>
            </w:pPr>
            <w:r w:rsidRPr="004371AE">
              <w:t>75 мест,</w:t>
            </w:r>
          </w:p>
          <w:p w:rsidR="004B74F4" w:rsidRPr="004371AE" w:rsidRDefault="004B74F4" w:rsidP="00B12B4A">
            <w:pPr>
              <w:ind w:firstLine="107"/>
            </w:pPr>
            <w:r w:rsidRPr="004371AE">
              <w:t>1 категория,</w:t>
            </w:r>
          </w:p>
          <w:p w:rsidR="004B74F4" w:rsidRPr="004371AE" w:rsidRDefault="004B74F4" w:rsidP="00C65EEE">
            <w:pPr>
              <w:pStyle w:val="a5"/>
              <w:jc w:val="center"/>
            </w:pPr>
            <w:r w:rsidRPr="004371AE">
              <w:t>929,8 кв. 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C65EEE">
            <w:pPr>
              <w:pStyle w:val="a5"/>
              <w:jc w:val="center"/>
            </w:pPr>
            <w:r w:rsidRPr="004371AE"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4F4" w:rsidRPr="004371AE" w:rsidRDefault="004B74F4" w:rsidP="00C65EEE">
            <w:pPr>
              <w:pStyle w:val="a5"/>
              <w:jc w:val="center"/>
            </w:pPr>
            <w:r w:rsidRPr="004371AE">
              <w:t>МКУ «УКС»</w:t>
            </w:r>
          </w:p>
        </w:tc>
      </w:tr>
      <w:tr w:rsidR="004B74F4" w:rsidRPr="004371AE" w:rsidTr="003819DD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1A630E">
            <w:pPr>
              <w:pStyle w:val="a5"/>
              <w:jc w:val="center"/>
            </w:pPr>
            <w:r w:rsidRPr="004371AE"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C65EEE">
            <w:pPr>
              <w:pStyle w:val="a6"/>
            </w:pPr>
            <w:r w:rsidRPr="004371AE">
              <w:t>Капитальный ремонт здания МДОУ «Детский сад № 155 комбинированного вида» по адресу: г. Магнитогорск, ул. Советская, д. 193, корпус № 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AA4A59">
            <w:pPr>
              <w:pStyle w:val="a5"/>
              <w:jc w:val="center"/>
            </w:pPr>
            <w:r w:rsidRPr="004371AE">
              <w:t>132 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B12B4A">
            <w:pPr>
              <w:pStyle w:val="a5"/>
              <w:jc w:val="center"/>
            </w:pPr>
            <w:r w:rsidRPr="004371AE">
              <w:t>Социальный объект,</w:t>
            </w:r>
          </w:p>
          <w:p w:rsidR="004B74F4" w:rsidRPr="004371AE" w:rsidRDefault="004B74F4" w:rsidP="00B12B4A">
            <w:pPr>
              <w:ind w:firstLine="107"/>
            </w:pPr>
            <w:r w:rsidRPr="004371AE">
              <w:t>социальное назначение,</w:t>
            </w:r>
          </w:p>
          <w:p w:rsidR="004B74F4" w:rsidRPr="004371AE" w:rsidRDefault="004B74F4" w:rsidP="00B12B4A">
            <w:pPr>
              <w:pStyle w:val="a5"/>
              <w:jc w:val="center"/>
            </w:pPr>
            <w:r w:rsidRPr="004371AE">
              <w:t>260 мест,</w:t>
            </w:r>
          </w:p>
          <w:p w:rsidR="004B74F4" w:rsidRPr="004371AE" w:rsidRDefault="004B74F4" w:rsidP="00B12B4A">
            <w:pPr>
              <w:ind w:firstLine="107"/>
            </w:pPr>
            <w:r w:rsidRPr="004371AE">
              <w:t>1 категория,</w:t>
            </w:r>
          </w:p>
          <w:p w:rsidR="004B74F4" w:rsidRPr="004371AE" w:rsidRDefault="004B74F4" w:rsidP="00C65EEE">
            <w:pPr>
              <w:pStyle w:val="a5"/>
              <w:jc w:val="center"/>
            </w:pPr>
            <w:r w:rsidRPr="004371AE">
              <w:t>2333,33 кв. 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C65EEE">
            <w:pPr>
              <w:pStyle w:val="a5"/>
              <w:jc w:val="center"/>
            </w:pPr>
            <w:r w:rsidRPr="004371AE">
              <w:t>2026-2027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4F4" w:rsidRPr="004371AE" w:rsidRDefault="004B74F4" w:rsidP="00C65EEE">
            <w:pPr>
              <w:pStyle w:val="a5"/>
              <w:jc w:val="center"/>
            </w:pPr>
            <w:r w:rsidRPr="004371AE">
              <w:t>МКУ «УКС»</w:t>
            </w:r>
          </w:p>
        </w:tc>
      </w:tr>
      <w:tr w:rsidR="00035988" w:rsidRPr="004371AE" w:rsidTr="003819DD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88" w:rsidRPr="004371AE" w:rsidRDefault="00035988" w:rsidP="00FF5DAF">
            <w:pPr>
              <w:pStyle w:val="a5"/>
              <w:jc w:val="center"/>
            </w:pPr>
          </w:p>
        </w:tc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988" w:rsidRPr="004371AE" w:rsidRDefault="00035988" w:rsidP="00FF5DAF">
            <w:pPr>
              <w:pStyle w:val="a6"/>
            </w:pPr>
            <w:r w:rsidRPr="004371AE">
              <w:t>По объектам культуры</w:t>
            </w:r>
          </w:p>
        </w:tc>
      </w:tr>
      <w:tr w:rsidR="00782390" w:rsidRPr="004371AE" w:rsidTr="003819DD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Pr="004371AE" w:rsidRDefault="00782390" w:rsidP="006A5EEE">
            <w:pPr>
              <w:pStyle w:val="a5"/>
              <w:jc w:val="center"/>
            </w:pPr>
            <w:r w:rsidRPr="004371AE"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Pr="004371AE" w:rsidRDefault="00782390" w:rsidP="00CE37B2">
            <w:pPr>
              <w:pStyle w:val="a6"/>
            </w:pPr>
            <w:r w:rsidRPr="004371AE">
              <w:t>Строительство музыкального театра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Pr="004371AE" w:rsidRDefault="00782390" w:rsidP="00CE37B2">
            <w:pPr>
              <w:pStyle w:val="a5"/>
              <w:jc w:val="center"/>
            </w:pPr>
            <w:r w:rsidRPr="004371AE">
              <w:t>Проспект Ленина, дом 71б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Default="00782390" w:rsidP="0014423F">
            <w:pPr>
              <w:ind w:firstLine="107"/>
            </w:pPr>
            <w:r>
              <w:t>Обществен-</w:t>
            </w:r>
          </w:p>
          <w:p w:rsidR="00782390" w:rsidRDefault="00782390" w:rsidP="0014423F">
            <w:pPr>
              <w:ind w:firstLine="107"/>
            </w:pPr>
            <w:proofErr w:type="spellStart"/>
            <w:r>
              <w:t>ное</w:t>
            </w:r>
            <w:proofErr w:type="spellEnd"/>
            <w:r>
              <w:t xml:space="preserve"> здание культурного назначения.</w:t>
            </w:r>
          </w:p>
          <w:p w:rsidR="00782390" w:rsidRDefault="00782390" w:rsidP="0014423F">
            <w:pPr>
              <w:pStyle w:val="a5"/>
            </w:pPr>
            <w:r>
              <w:t>Большой зал -700 мест.</w:t>
            </w:r>
          </w:p>
          <w:p w:rsidR="00782390" w:rsidRDefault="00782390" w:rsidP="0014423F">
            <w:pPr>
              <w:ind w:firstLine="107"/>
            </w:pPr>
            <w:r>
              <w:t>1 категория.</w:t>
            </w:r>
          </w:p>
          <w:p w:rsidR="00782390" w:rsidRPr="004371AE" w:rsidRDefault="00782390" w:rsidP="003819DD">
            <w:pPr>
              <w:pStyle w:val="a5"/>
              <w:jc w:val="center"/>
            </w:pPr>
            <w:r>
              <w:t xml:space="preserve">Общая площадь здания определяется </w:t>
            </w:r>
            <w:proofErr w:type="spellStart"/>
            <w:r>
              <w:t>проектирова-нием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Pr="004371AE" w:rsidRDefault="00782390" w:rsidP="00CE37B2">
            <w:pPr>
              <w:pStyle w:val="a5"/>
              <w:jc w:val="center"/>
            </w:pPr>
            <w:r w:rsidRPr="004371AE">
              <w:t>2026-2030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390" w:rsidRPr="004371AE" w:rsidRDefault="00782390" w:rsidP="00CE37B2">
            <w:pPr>
              <w:pStyle w:val="a5"/>
              <w:jc w:val="center"/>
            </w:pPr>
            <w:r w:rsidRPr="004371AE">
              <w:t>МКУ «УКС»</w:t>
            </w:r>
          </w:p>
        </w:tc>
      </w:tr>
      <w:tr w:rsidR="00782390" w:rsidRPr="004371AE" w:rsidTr="003819DD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Pr="004371AE" w:rsidRDefault="00782390" w:rsidP="006A5EEE">
            <w:pPr>
              <w:pStyle w:val="a5"/>
              <w:jc w:val="center"/>
            </w:pPr>
            <w:r w:rsidRPr="004371AE"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Pr="004371AE" w:rsidRDefault="00782390" w:rsidP="003819DD">
            <w:pPr>
              <w:pStyle w:val="a6"/>
            </w:pPr>
            <w:r w:rsidRPr="004371AE">
              <w:t xml:space="preserve">Капитальный ремонт помещений библиотеки филиала № 7 МБУК «Объединение городских библиотек» города </w:t>
            </w:r>
            <w:r w:rsidRPr="004371AE">
              <w:lastRenderedPageBreak/>
              <w:t>Магнитогорска по адресу: г. Магнитогорск, пр. К. Маркса, 12/1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Pr="004371AE" w:rsidRDefault="00782390" w:rsidP="00D45D66">
            <w:pPr>
              <w:pStyle w:val="a5"/>
              <w:jc w:val="center"/>
            </w:pPr>
            <w:r w:rsidRPr="004371AE">
              <w:lastRenderedPageBreak/>
              <w:t>17 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Default="00782390" w:rsidP="0014423F">
            <w:pPr>
              <w:ind w:firstLine="107"/>
              <w:rPr>
                <w:rFonts w:ascii="system-ui" w:hAnsi="system-ui"/>
                <w:color w:val="1D1D20"/>
                <w:highlight w:val="white"/>
              </w:rPr>
            </w:pPr>
            <w:r>
              <w:rPr>
                <w:rFonts w:ascii="system-ui" w:hAnsi="system-ui"/>
                <w:color w:val="1D1D20"/>
                <w:highlight w:val="white"/>
              </w:rPr>
              <w:t>Обществен-</w:t>
            </w:r>
          </w:p>
          <w:p w:rsidR="00782390" w:rsidRDefault="00782390" w:rsidP="0014423F">
            <w:pPr>
              <w:ind w:firstLine="107"/>
              <w:rPr>
                <w:rFonts w:ascii="system-ui" w:hAnsi="system-ui"/>
                <w:color w:val="1D1D20"/>
                <w:highlight w:val="white"/>
              </w:rPr>
            </w:pPr>
            <w:proofErr w:type="spellStart"/>
            <w:r>
              <w:rPr>
                <w:rFonts w:ascii="system-ui" w:hAnsi="system-ui"/>
                <w:color w:val="1D1D20"/>
                <w:highlight w:val="white"/>
              </w:rPr>
              <w:t>ные</w:t>
            </w:r>
            <w:proofErr w:type="spellEnd"/>
            <w:r>
              <w:rPr>
                <w:rFonts w:ascii="system-ui" w:hAnsi="system-ui"/>
                <w:color w:val="1D1D20"/>
                <w:highlight w:val="white"/>
              </w:rPr>
              <w:t xml:space="preserve"> здания культурно-</w:t>
            </w:r>
          </w:p>
          <w:p w:rsidR="00782390" w:rsidRDefault="00782390" w:rsidP="0014423F">
            <w:pPr>
              <w:ind w:firstLine="107"/>
              <w:rPr>
                <w:rFonts w:ascii="system-ui" w:hAnsi="system-ui"/>
                <w:color w:val="1D1D20"/>
                <w:highlight w:val="white"/>
              </w:rPr>
            </w:pPr>
            <w:proofErr w:type="spellStart"/>
            <w:r>
              <w:rPr>
                <w:rFonts w:ascii="system-ui" w:hAnsi="system-ui"/>
                <w:color w:val="1D1D20"/>
                <w:highlight w:val="white"/>
              </w:rPr>
              <w:t>образова</w:t>
            </w:r>
            <w:proofErr w:type="spellEnd"/>
            <w:r>
              <w:rPr>
                <w:rFonts w:ascii="system-ui" w:hAnsi="system-ui"/>
                <w:color w:val="1D1D20"/>
                <w:highlight w:val="white"/>
              </w:rPr>
              <w:t>-</w:t>
            </w:r>
          </w:p>
          <w:p w:rsidR="00782390" w:rsidRDefault="00782390" w:rsidP="0014423F">
            <w:pPr>
              <w:ind w:firstLine="107"/>
            </w:pPr>
            <w:r>
              <w:rPr>
                <w:rFonts w:ascii="system-ui" w:hAnsi="system-ui"/>
                <w:color w:val="1D1D20"/>
                <w:highlight w:val="white"/>
              </w:rPr>
              <w:t xml:space="preserve">тельного </w:t>
            </w:r>
            <w:r>
              <w:rPr>
                <w:rFonts w:ascii="system-ui" w:hAnsi="system-ui"/>
                <w:color w:val="1D1D20"/>
                <w:highlight w:val="white"/>
              </w:rPr>
              <w:lastRenderedPageBreak/>
              <w:t>назначения.</w:t>
            </w:r>
          </w:p>
          <w:p w:rsidR="00782390" w:rsidRDefault="00782390" w:rsidP="0014423F">
            <w:pPr>
              <w:ind w:firstLine="107"/>
            </w:pPr>
            <w:r>
              <w:t>1 категория.</w:t>
            </w:r>
          </w:p>
          <w:p w:rsidR="00782390" w:rsidRPr="004371AE" w:rsidRDefault="00782390" w:rsidP="003819DD">
            <w:pPr>
              <w:pStyle w:val="a5"/>
              <w:jc w:val="center"/>
            </w:pPr>
            <w:r>
              <w:t>Площадь помещений - 667,6 кв. 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Pr="004371AE" w:rsidRDefault="00782390" w:rsidP="00D45D66">
            <w:pPr>
              <w:pStyle w:val="a5"/>
              <w:jc w:val="center"/>
            </w:pPr>
            <w:r w:rsidRPr="004371AE">
              <w:lastRenderedPageBreak/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390" w:rsidRPr="004371AE" w:rsidRDefault="00782390" w:rsidP="00D45D66">
            <w:pPr>
              <w:pStyle w:val="a5"/>
              <w:jc w:val="center"/>
            </w:pPr>
            <w:r w:rsidRPr="004371AE">
              <w:t>МКУ «УКС», УК</w:t>
            </w:r>
          </w:p>
        </w:tc>
      </w:tr>
      <w:tr w:rsidR="00782390" w:rsidRPr="004371AE" w:rsidTr="003819DD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Pr="004371AE" w:rsidRDefault="00782390" w:rsidP="006A5EEE">
            <w:pPr>
              <w:pStyle w:val="a5"/>
              <w:jc w:val="center"/>
            </w:pPr>
            <w:r w:rsidRPr="004371AE">
              <w:lastRenderedPageBreak/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Pr="004371AE" w:rsidRDefault="00782390" w:rsidP="003819DD">
            <w:pPr>
              <w:pStyle w:val="a6"/>
            </w:pPr>
            <w:r w:rsidRPr="004371AE">
              <w:t>Капитальный ремонт МКУК «Магнитогорский историко – краеведческий музей» по адресу: г. Магнитогорск, ул. Советской Армии, 51а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Pr="004371AE" w:rsidRDefault="00782390" w:rsidP="00D45D66">
            <w:pPr>
              <w:pStyle w:val="a5"/>
              <w:jc w:val="center"/>
            </w:pPr>
            <w:r w:rsidRPr="004371AE">
              <w:t>109 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Default="00782390" w:rsidP="0014423F">
            <w:pPr>
              <w:ind w:firstLine="107"/>
            </w:pPr>
            <w:r>
              <w:t>Общественное здание культурного назначения.</w:t>
            </w:r>
          </w:p>
          <w:p w:rsidR="00782390" w:rsidRDefault="00782390" w:rsidP="0014423F">
            <w:pPr>
              <w:ind w:firstLine="107"/>
            </w:pPr>
            <w:r>
              <w:t>1 категория.</w:t>
            </w:r>
          </w:p>
          <w:p w:rsidR="00782390" w:rsidRPr="004371AE" w:rsidRDefault="00782390" w:rsidP="004B74F4">
            <w:pPr>
              <w:pStyle w:val="a5"/>
              <w:jc w:val="center"/>
            </w:pPr>
            <w:r>
              <w:t>Площадь помещений - 2983,10 кв. 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Pr="004371AE" w:rsidRDefault="00782390" w:rsidP="00D45D66">
            <w:pPr>
              <w:pStyle w:val="a5"/>
              <w:jc w:val="center"/>
            </w:pPr>
            <w:r w:rsidRPr="004371AE">
              <w:t>2026-2027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390" w:rsidRPr="004371AE" w:rsidRDefault="00782390" w:rsidP="00D45D66">
            <w:pPr>
              <w:pStyle w:val="a5"/>
              <w:jc w:val="center"/>
            </w:pPr>
            <w:r w:rsidRPr="004371AE">
              <w:t>МКУ «УКС», УК</w:t>
            </w:r>
          </w:p>
        </w:tc>
      </w:tr>
      <w:tr w:rsidR="00782390" w:rsidRPr="004371AE" w:rsidTr="003819DD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Pr="004371AE" w:rsidRDefault="00782390" w:rsidP="006A5EEE">
            <w:pPr>
              <w:pStyle w:val="a5"/>
              <w:jc w:val="center"/>
            </w:pPr>
            <w:r w:rsidRPr="004371AE"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Pr="004371AE" w:rsidRDefault="00782390" w:rsidP="003819DD">
            <w:pPr>
              <w:pStyle w:val="a6"/>
            </w:pPr>
            <w:r w:rsidRPr="004371AE">
              <w:t>Капитальный ремонт здания МБУДО «ДШИ» Дом музыки» г. Магнитогорска, расположенного по адресу: г. Магнитогорск, ул. Сталеваров, д.10, корп.4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Pr="004371AE" w:rsidRDefault="00782390" w:rsidP="00D45D66">
            <w:pPr>
              <w:pStyle w:val="a5"/>
              <w:jc w:val="center"/>
            </w:pPr>
            <w:r w:rsidRPr="004371AE">
              <w:t>127 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Default="00782390" w:rsidP="0014423F">
            <w:pPr>
              <w:ind w:firstLine="107"/>
              <w:rPr>
                <w:rFonts w:ascii="system-ui" w:hAnsi="system-ui"/>
                <w:color w:val="1D1D20"/>
                <w:highlight w:val="white"/>
              </w:rPr>
            </w:pPr>
            <w:r>
              <w:rPr>
                <w:rFonts w:ascii="system-ui" w:hAnsi="system-ui"/>
                <w:color w:val="1D1D20"/>
                <w:highlight w:val="white"/>
              </w:rPr>
              <w:t>Обществен-</w:t>
            </w:r>
          </w:p>
          <w:p w:rsidR="00782390" w:rsidRDefault="00782390" w:rsidP="0014423F">
            <w:pPr>
              <w:ind w:firstLine="107"/>
              <w:rPr>
                <w:rFonts w:ascii="system-ui" w:hAnsi="system-ui"/>
                <w:color w:val="1D1D20"/>
                <w:highlight w:val="white"/>
              </w:rPr>
            </w:pPr>
            <w:proofErr w:type="spellStart"/>
            <w:r>
              <w:rPr>
                <w:rFonts w:ascii="system-ui" w:hAnsi="system-ui"/>
                <w:color w:val="1D1D20"/>
                <w:highlight w:val="white"/>
              </w:rPr>
              <w:t>ные</w:t>
            </w:r>
            <w:proofErr w:type="spellEnd"/>
            <w:r>
              <w:rPr>
                <w:rFonts w:ascii="system-ui" w:hAnsi="system-ui"/>
                <w:color w:val="1D1D20"/>
                <w:highlight w:val="white"/>
              </w:rPr>
              <w:t xml:space="preserve"> здания культурно-</w:t>
            </w:r>
          </w:p>
          <w:p w:rsidR="00782390" w:rsidRDefault="00782390" w:rsidP="0014423F">
            <w:pPr>
              <w:ind w:firstLine="107"/>
              <w:rPr>
                <w:rFonts w:ascii="system-ui" w:hAnsi="system-ui"/>
                <w:color w:val="1D1D20"/>
                <w:highlight w:val="white"/>
              </w:rPr>
            </w:pPr>
            <w:proofErr w:type="spellStart"/>
            <w:r>
              <w:rPr>
                <w:rFonts w:ascii="system-ui" w:hAnsi="system-ui"/>
                <w:color w:val="1D1D20"/>
                <w:highlight w:val="white"/>
              </w:rPr>
              <w:t>образова</w:t>
            </w:r>
            <w:proofErr w:type="spellEnd"/>
            <w:r>
              <w:rPr>
                <w:rFonts w:ascii="system-ui" w:hAnsi="system-ui"/>
                <w:color w:val="1D1D20"/>
                <w:highlight w:val="white"/>
              </w:rPr>
              <w:t>-</w:t>
            </w:r>
          </w:p>
          <w:p w:rsidR="00782390" w:rsidRDefault="00782390" w:rsidP="0014423F">
            <w:pPr>
              <w:ind w:firstLine="107"/>
            </w:pPr>
            <w:r>
              <w:rPr>
                <w:rFonts w:ascii="system-ui" w:hAnsi="system-ui"/>
                <w:color w:val="1D1D20"/>
                <w:highlight w:val="white"/>
              </w:rPr>
              <w:t>тельного назначения</w:t>
            </w:r>
            <w:r>
              <w:t>,</w:t>
            </w:r>
          </w:p>
          <w:p w:rsidR="00782390" w:rsidRDefault="00782390" w:rsidP="0014423F">
            <w:pPr>
              <w:pStyle w:val="a5"/>
              <w:jc w:val="center"/>
            </w:pPr>
            <w:r>
              <w:t>Вместимость - 120 мест.</w:t>
            </w:r>
          </w:p>
          <w:p w:rsidR="00782390" w:rsidRDefault="00782390" w:rsidP="0014423F">
            <w:pPr>
              <w:ind w:firstLine="107"/>
            </w:pPr>
            <w:r>
              <w:t>1 категория.</w:t>
            </w:r>
          </w:p>
          <w:p w:rsidR="00782390" w:rsidRPr="004371AE" w:rsidRDefault="00782390" w:rsidP="004B74F4">
            <w:pPr>
              <w:pStyle w:val="a5"/>
              <w:jc w:val="center"/>
            </w:pPr>
            <w:r>
              <w:t>Площадь помещений - 783,6 кв. 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Pr="004371AE" w:rsidRDefault="00782390" w:rsidP="00D45D66">
            <w:pPr>
              <w:pStyle w:val="a5"/>
              <w:jc w:val="center"/>
            </w:pPr>
            <w:r w:rsidRPr="004371AE">
              <w:t>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390" w:rsidRPr="004371AE" w:rsidRDefault="00782390" w:rsidP="00D45D66">
            <w:pPr>
              <w:pStyle w:val="a5"/>
              <w:jc w:val="center"/>
            </w:pPr>
            <w:r w:rsidRPr="004371AE">
              <w:t>МКУ «УКС», УК</w:t>
            </w:r>
          </w:p>
        </w:tc>
      </w:tr>
      <w:tr w:rsidR="00782390" w:rsidRPr="004371AE" w:rsidTr="003819DD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Pr="004371AE" w:rsidRDefault="00782390" w:rsidP="006A5EEE">
            <w:pPr>
              <w:pStyle w:val="a5"/>
              <w:jc w:val="center"/>
            </w:pPr>
            <w:r w:rsidRPr="004371AE"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Pr="004371AE" w:rsidRDefault="00782390" w:rsidP="00A54B74">
            <w:pPr>
              <w:pStyle w:val="a6"/>
            </w:pPr>
            <w:r w:rsidRPr="004371AE">
              <w:t>Капитальный ремонт помещений МБУДО «ДХШ» г. Магнитогорска, г. Магнитогорск, пр. Карла Маркса, д.168/1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Pr="004371AE" w:rsidRDefault="00782390" w:rsidP="00D45D66">
            <w:pPr>
              <w:pStyle w:val="a5"/>
              <w:jc w:val="center"/>
            </w:pPr>
            <w:r w:rsidRPr="004371AE">
              <w:t>Проспект Карла Маркса, д.168/1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Default="00782390" w:rsidP="0014423F">
            <w:pPr>
              <w:ind w:firstLine="107"/>
              <w:rPr>
                <w:rFonts w:ascii="system-ui" w:hAnsi="system-ui"/>
                <w:color w:val="1D1D20"/>
                <w:highlight w:val="white"/>
              </w:rPr>
            </w:pPr>
            <w:r>
              <w:rPr>
                <w:rFonts w:ascii="system-ui" w:hAnsi="system-ui"/>
                <w:color w:val="1D1D20"/>
                <w:highlight w:val="white"/>
              </w:rPr>
              <w:t>Обществен-</w:t>
            </w:r>
          </w:p>
          <w:p w:rsidR="00782390" w:rsidRDefault="00782390" w:rsidP="0014423F">
            <w:pPr>
              <w:ind w:firstLine="107"/>
              <w:rPr>
                <w:rFonts w:ascii="system-ui" w:hAnsi="system-ui"/>
                <w:color w:val="1D1D20"/>
                <w:highlight w:val="white"/>
              </w:rPr>
            </w:pPr>
            <w:proofErr w:type="spellStart"/>
            <w:r>
              <w:rPr>
                <w:rFonts w:ascii="system-ui" w:hAnsi="system-ui"/>
                <w:color w:val="1D1D20"/>
                <w:highlight w:val="white"/>
              </w:rPr>
              <w:t>ные</w:t>
            </w:r>
            <w:proofErr w:type="spellEnd"/>
            <w:r>
              <w:rPr>
                <w:rFonts w:ascii="system-ui" w:hAnsi="system-ui"/>
                <w:color w:val="1D1D20"/>
                <w:highlight w:val="white"/>
              </w:rPr>
              <w:t xml:space="preserve"> здания культурно-</w:t>
            </w:r>
          </w:p>
          <w:p w:rsidR="00782390" w:rsidRDefault="00782390" w:rsidP="0014423F">
            <w:pPr>
              <w:ind w:firstLine="107"/>
              <w:rPr>
                <w:rFonts w:ascii="system-ui" w:hAnsi="system-ui"/>
                <w:color w:val="1D1D20"/>
                <w:highlight w:val="white"/>
              </w:rPr>
            </w:pPr>
            <w:proofErr w:type="spellStart"/>
            <w:r>
              <w:rPr>
                <w:rFonts w:ascii="system-ui" w:hAnsi="system-ui"/>
                <w:color w:val="1D1D20"/>
                <w:highlight w:val="white"/>
              </w:rPr>
              <w:t>образова</w:t>
            </w:r>
            <w:proofErr w:type="spellEnd"/>
            <w:r>
              <w:rPr>
                <w:rFonts w:ascii="system-ui" w:hAnsi="system-ui"/>
                <w:color w:val="1D1D20"/>
                <w:highlight w:val="white"/>
              </w:rPr>
              <w:t>-</w:t>
            </w:r>
          </w:p>
          <w:p w:rsidR="00782390" w:rsidRDefault="00782390" w:rsidP="0014423F">
            <w:pPr>
              <w:ind w:firstLine="107"/>
            </w:pPr>
            <w:r>
              <w:rPr>
                <w:rFonts w:ascii="system-ui" w:hAnsi="system-ui"/>
                <w:color w:val="1D1D20"/>
                <w:highlight w:val="white"/>
              </w:rPr>
              <w:t>тельного назначения.</w:t>
            </w:r>
          </w:p>
          <w:p w:rsidR="00782390" w:rsidRDefault="00782390" w:rsidP="0014423F">
            <w:pPr>
              <w:ind w:firstLine="107"/>
            </w:pPr>
            <w:r>
              <w:t>1 категория.</w:t>
            </w:r>
          </w:p>
          <w:p w:rsidR="00782390" w:rsidRDefault="00782390" w:rsidP="0014423F">
            <w:pPr>
              <w:pStyle w:val="a5"/>
              <w:jc w:val="center"/>
            </w:pPr>
            <w:r>
              <w:t>Вместимость - 272 места.</w:t>
            </w:r>
          </w:p>
          <w:p w:rsidR="00782390" w:rsidRPr="004371AE" w:rsidRDefault="00782390" w:rsidP="004B74F4">
            <w:pPr>
              <w:pStyle w:val="a5"/>
              <w:jc w:val="center"/>
            </w:pPr>
            <w:r>
              <w:t>Площадь помещений - 438,0 кв. 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90" w:rsidRPr="004371AE" w:rsidRDefault="00782390" w:rsidP="00D45D66">
            <w:pPr>
              <w:pStyle w:val="a5"/>
              <w:jc w:val="center"/>
            </w:pPr>
            <w:r w:rsidRPr="004371AE"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390" w:rsidRPr="004371AE" w:rsidRDefault="00782390" w:rsidP="00D45D66">
            <w:pPr>
              <w:pStyle w:val="a5"/>
              <w:jc w:val="center"/>
            </w:pPr>
            <w:r w:rsidRPr="004371AE">
              <w:t>МКУ «УКС», УК</w:t>
            </w:r>
          </w:p>
        </w:tc>
      </w:tr>
      <w:tr w:rsidR="004B74F4" w:rsidRPr="004371AE" w:rsidTr="003819DD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1A630E">
            <w:pPr>
              <w:pStyle w:val="a5"/>
              <w:jc w:val="center"/>
            </w:pPr>
          </w:p>
        </w:tc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4F4" w:rsidRPr="004371AE" w:rsidRDefault="004B74F4">
            <w:pPr>
              <w:pStyle w:val="a6"/>
            </w:pPr>
            <w:r w:rsidRPr="004371AE">
              <w:t>По объектам физкультуры и спорта</w:t>
            </w:r>
          </w:p>
        </w:tc>
      </w:tr>
      <w:tr w:rsidR="004B74F4" w:rsidRPr="004371AE" w:rsidTr="003819DD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A54B74">
            <w:pPr>
              <w:pStyle w:val="a5"/>
              <w:jc w:val="center"/>
            </w:pPr>
            <w:r w:rsidRPr="004371AE"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3819DD">
            <w:pPr>
              <w:ind w:firstLine="0"/>
            </w:pPr>
            <w:r w:rsidRPr="004371AE">
              <w:t>Строительство физкультурно-оздоровительного комплекса с бассейном в 149 микрорайоне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FF5DAF">
            <w:pPr>
              <w:ind w:firstLine="0"/>
              <w:jc w:val="center"/>
            </w:pPr>
            <w:r w:rsidRPr="004371AE">
              <w:t>149 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4B74F4">
            <w:pPr>
              <w:pStyle w:val="a5"/>
              <w:jc w:val="center"/>
            </w:pPr>
            <w:r w:rsidRPr="004371AE">
              <w:t>Обществен-</w:t>
            </w:r>
          </w:p>
          <w:p w:rsidR="004B74F4" w:rsidRPr="004371AE" w:rsidRDefault="004B74F4" w:rsidP="004B74F4">
            <w:pPr>
              <w:pStyle w:val="a5"/>
              <w:jc w:val="center"/>
            </w:pPr>
            <w:proofErr w:type="spellStart"/>
            <w:r w:rsidRPr="004371AE">
              <w:t>ные</w:t>
            </w:r>
            <w:proofErr w:type="spellEnd"/>
            <w:r w:rsidRPr="004371AE">
              <w:t xml:space="preserve"> здания и сооружения,</w:t>
            </w:r>
          </w:p>
          <w:p w:rsidR="004B74F4" w:rsidRPr="004371AE" w:rsidRDefault="004B74F4" w:rsidP="004B74F4">
            <w:pPr>
              <w:ind w:firstLine="107"/>
            </w:pPr>
            <w:r w:rsidRPr="004371AE">
              <w:t>социальное назначение,</w:t>
            </w:r>
          </w:p>
          <w:p w:rsidR="004B74F4" w:rsidRPr="004371AE" w:rsidRDefault="004B74F4" w:rsidP="004B74F4">
            <w:pPr>
              <w:pStyle w:val="a5"/>
              <w:jc w:val="center"/>
            </w:pPr>
            <w:proofErr w:type="spellStart"/>
            <w:r w:rsidRPr="004371AE">
              <w:t>единовремен-ная</w:t>
            </w:r>
            <w:proofErr w:type="spellEnd"/>
            <w:r w:rsidRPr="004371AE">
              <w:t xml:space="preserve"> (нормативная) пропускная способность– 1</w:t>
            </w:r>
            <w:r w:rsidR="00044B70" w:rsidRPr="00044B70">
              <w:t>8</w:t>
            </w:r>
            <w:r w:rsidRPr="004371AE">
              <w:t>0 чел</w:t>
            </w:r>
            <w:r w:rsidR="000908F9">
              <w:t>.</w:t>
            </w:r>
            <w:r w:rsidRPr="004371AE">
              <w:t xml:space="preserve"> + </w:t>
            </w:r>
            <w:r w:rsidR="00044B70" w:rsidRPr="001F37AE">
              <w:t xml:space="preserve">120 </w:t>
            </w:r>
            <w:r w:rsidR="00044B70">
              <w:t>чел. (</w:t>
            </w:r>
            <w:r w:rsidRPr="004371AE">
              <w:t>бассейн</w:t>
            </w:r>
            <w:r w:rsidR="00044B70">
              <w:t>)</w:t>
            </w:r>
            <w:r w:rsidRPr="004371AE">
              <w:t>,</w:t>
            </w:r>
          </w:p>
          <w:p w:rsidR="004B74F4" w:rsidRPr="004371AE" w:rsidRDefault="004B74F4" w:rsidP="004B74F4">
            <w:pPr>
              <w:ind w:firstLine="107"/>
            </w:pPr>
            <w:r w:rsidRPr="004371AE">
              <w:lastRenderedPageBreak/>
              <w:t>1 категория,</w:t>
            </w:r>
          </w:p>
          <w:p w:rsidR="004B74F4" w:rsidRPr="004371AE" w:rsidRDefault="00044B70" w:rsidP="00127127">
            <w:pPr>
              <w:ind w:firstLine="0"/>
              <w:jc w:val="center"/>
            </w:pPr>
            <w:r>
              <w:t>4115</w:t>
            </w:r>
            <w:r w:rsidR="004B74F4" w:rsidRPr="004371AE">
              <w:t xml:space="preserve"> кв. 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6014E8">
            <w:pPr>
              <w:ind w:firstLine="0"/>
              <w:jc w:val="center"/>
            </w:pPr>
            <w:r w:rsidRPr="004371AE">
              <w:lastRenderedPageBreak/>
              <w:t>2026-2027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4F4" w:rsidRPr="004371AE" w:rsidRDefault="004B74F4" w:rsidP="00FF5DAF">
            <w:pPr>
              <w:ind w:firstLine="0"/>
              <w:jc w:val="center"/>
            </w:pPr>
            <w:r w:rsidRPr="004371AE">
              <w:t xml:space="preserve">МКУ «УКС», </w:t>
            </w:r>
            <w:proofErr w:type="spellStart"/>
            <w:r w:rsidRPr="004371AE">
              <w:t>УФКиС</w:t>
            </w:r>
            <w:proofErr w:type="spellEnd"/>
          </w:p>
        </w:tc>
      </w:tr>
      <w:tr w:rsidR="004B74F4" w:rsidRPr="004371AE" w:rsidTr="003819DD">
        <w:trPr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024465">
            <w:pPr>
              <w:pStyle w:val="a5"/>
              <w:jc w:val="center"/>
            </w:pPr>
            <w:r w:rsidRPr="004371AE">
              <w:lastRenderedPageBreak/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AA4A59">
            <w:pPr>
              <w:ind w:firstLine="0"/>
            </w:pPr>
            <w:r w:rsidRPr="004371AE">
              <w:t>Строительство физкультурно-</w:t>
            </w:r>
          </w:p>
          <w:p w:rsidR="004B74F4" w:rsidRPr="004371AE" w:rsidRDefault="004B74F4" w:rsidP="003819DD">
            <w:pPr>
              <w:ind w:firstLine="0"/>
            </w:pPr>
            <w:r w:rsidRPr="004371AE">
              <w:t>оздоровительного комплекса в 147 микрорайоне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FF5DAF">
            <w:pPr>
              <w:ind w:firstLine="0"/>
              <w:jc w:val="center"/>
            </w:pPr>
            <w:r w:rsidRPr="004371AE">
              <w:t>147 микрорайон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27" w:rsidRPr="004371AE" w:rsidRDefault="00127127" w:rsidP="00127127">
            <w:pPr>
              <w:pStyle w:val="a5"/>
              <w:jc w:val="center"/>
            </w:pPr>
            <w:r w:rsidRPr="004371AE">
              <w:t>Обществен-</w:t>
            </w:r>
          </w:p>
          <w:p w:rsidR="00127127" w:rsidRPr="004371AE" w:rsidRDefault="00127127" w:rsidP="00127127">
            <w:pPr>
              <w:pStyle w:val="a5"/>
              <w:jc w:val="center"/>
            </w:pPr>
            <w:proofErr w:type="spellStart"/>
            <w:r w:rsidRPr="004371AE">
              <w:t>ные</w:t>
            </w:r>
            <w:proofErr w:type="spellEnd"/>
            <w:r w:rsidRPr="004371AE">
              <w:t xml:space="preserve"> здания и сооружения,</w:t>
            </w:r>
          </w:p>
          <w:p w:rsidR="00127127" w:rsidRPr="004371AE" w:rsidRDefault="00127127" w:rsidP="00127127">
            <w:pPr>
              <w:ind w:firstLine="107"/>
            </w:pPr>
            <w:r w:rsidRPr="004371AE">
              <w:t>социальное назначение,</w:t>
            </w:r>
          </w:p>
          <w:p w:rsidR="00127127" w:rsidRPr="004371AE" w:rsidRDefault="00127127" w:rsidP="00127127">
            <w:pPr>
              <w:pStyle w:val="a5"/>
              <w:jc w:val="center"/>
            </w:pPr>
            <w:proofErr w:type="spellStart"/>
            <w:r w:rsidRPr="004371AE">
              <w:t>единовремен-ная</w:t>
            </w:r>
            <w:proofErr w:type="spellEnd"/>
            <w:r w:rsidRPr="004371AE">
              <w:t xml:space="preserve"> (нормативная) пропускная способность – 1</w:t>
            </w:r>
            <w:r w:rsidR="00044B70" w:rsidRPr="00044B70">
              <w:t>3</w:t>
            </w:r>
            <w:r w:rsidRPr="004371AE">
              <w:t>0 чел</w:t>
            </w:r>
            <w:r w:rsidR="000908F9">
              <w:t>.</w:t>
            </w:r>
            <w:r w:rsidRPr="004371AE">
              <w:t>,</w:t>
            </w:r>
          </w:p>
          <w:p w:rsidR="00127127" w:rsidRPr="004371AE" w:rsidRDefault="00127127" w:rsidP="00127127">
            <w:pPr>
              <w:ind w:firstLine="107"/>
            </w:pPr>
            <w:r w:rsidRPr="004371AE">
              <w:t>1 категория,</w:t>
            </w:r>
          </w:p>
          <w:p w:rsidR="004B74F4" w:rsidRPr="004371AE" w:rsidRDefault="00044B70" w:rsidP="00127127">
            <w:pPr>
              <w:ind w:firstLine="0"/>
              <w:jc w:val="center"/>
            </w:pPr>
            <w:r w:rsidRPr="00044B70">
              <w:t xml:space="preserve">площадь будет уточняться по окончании </w:t>
            </w:r>
            <w:proofErr w:type="spellStart"/>
            <w:r w:rsidRPr="00044B70">
              <w:t>проектирова-ния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F4" w:rsidRPr="004371AE" w:rsidRDefault="004B74F4" w:rsidP="006014E8">
            <w:pPr>
              <w:ind w:firstLine="0"/>
              <w:jc w:val="center"/>
            </w:pPr>
            <w:r w:rsidRPr="004371AE">
              <w:t>202</w:t>
            </w:r>
            <w:r w:rsidRPr="004371AE">
              <w:rPr>
                <w:lang w:val="en-US"/>
              </w:rPr>
              <w:t>6</w:t>
            </w:r>
            <w:r w:rsidRPr="004371AE">
              <w:t>-202</w:t>
            </w:r>
            <w:r w:rsidRPr="004371AE">
              <w:rPr>
                <w:lang w:val="en-US"/>
              </w:rPr>
              <w:t>7</w:t>
            </w:r>
            <w:r w:rsidRPr="004371AE"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4F4" w:rsidRPr="004371AE" w:rsidRDefault="004B74F4" w:rsidP="00FF5DAF">
            <w:pPr>
              <w:ind w:firstLine="0"/>
              <w:jc w:val="center"/>
            </w:pPr>
            <w:r w:rsidRPr="004371AE">
              <w:t xml:space="preserve">МКУ «УКС», </w:t>
            </w:r>
            <w:proofErr w:type="spellStart"/>
            <w:r w:rsidRPr="004371AE">
              <w:t>УФКиС</w:t>
            </w:r>
            <w:proofErr w:type="spellEnd"/>
          </w:p>
        </w:tc>
      </w:tr>
    </w:tbl>
    <w:p w:rsidR="00AA4A59" w:rsidRPr="004371AE" w:rsidRDefault="00AA4A59">
      <w:pPr>
        <w:ind w:firstLine="0"/>
        <w:jc w:val="left"/>
      </w:pPr>
      <w:r w:rsidRPr="004371AE">
        <w:t>* При условии выделения финансирования.</w:t>
      </w:r>
    </w:p>
    <w:p w:rsidR="00AA4A59" w:rsidRPr="004371AE" w:rsidRDefault="00AA4A59">
      <w:pPr>
        <w:ind w:firstLine="0"/>
        <w:jc w:val="left"/>
      </w:pPr>
    </w:p>
    <w:p w:rsidR="00AA4A59" w:rsidRPr="004371AE" w:rsidRDefault="00AA4A59">
      <w:pPr>
        <w:ind w:firstLine="0"/>
        <w:jc w:val="left"/>
        <w:rPr>
          <w:rFonts w:ascii="Arial" w:hAnsi="Arial" w:cs="Arial"/>
        </w:rPr>
        <w:sectPr w:rsidR="00AA4A59" w:rsidRPr="004371AE">
          <w:footerReference w:type="default" r:id="rId9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8D3B5C" w:rsidRPr="004371AE" w:rsidRDefault="008D3B5C">
      <w:pPr>
        <w:ind w:firstLine="0"/>
        <w:jc w:val="right"/>
      </w:pPr>
      <w:bookmarkStart w:id="23" w:name="sub_12"/>
      <w:r w:rsidRPr="004371AE">
        <w:rPr>
          <w:rStyle w:val="a3"/>
        </w:rPr>
        <w:lastRenderedPageBreak/>
        <w:t xml:space="preserve">Приложение </w:t>
      </w:r>
      <w:r w:rsidR="00DA006A" w:rsidRPr="004371AE">
        <w:rPr>
          <w:rStyle w:val="a3"/>
        </w:rPr>
        <w:t>№</w:t>
      </w:r>
      <w:r w:rsidRPr="004371AE">
        <w:rPr>
          <w:rStyle w:val="a3"/>
        </w:rPr>
        <w:t> 2</w:t>
      </w:r>
      <w:r w:rsidRPr="004371AE">
        <w:rPr>
          <w:rStyle w:val="a3"/>
        </w:rPr>
        <w:br/>
        <w:t>к Программе комплексного развития</w:t>
      </w:r>
      <w:r w:rsidRPr="004371AE">
        <w:rPr>
          <w:rStyle w:val="a3"/>
        </w:rPr>
        <w:br/>
        <w:t>социальной инфраструктуры города</w:t>
      </w:r>
      <w:r w:rsidRPr="004371AE">
        <w:rPr>
          <w:rStyle w:val="a3"/>
        </w:rPr>
        <w:br/>
        <w:t>Магнитогорска на 20</w:t>
      </w:r>
      <w:r w:rsidR="00E174B5" w:rsidRPr="004371AE">
        <w:rPr>
          <w:rStyle w:val="a3"/>
        </w:rPr>
        <w:t>2</w:t>
      </w:r>
      <w:r w:rsidRPr="004371AE">
        <w:rPr>
          <w:rStyle w:val="a3"/>
        </w:rPr>
        <w:t>6-20</w:t>
      </w:r>
      <w:r w:rsidR="00E174B5" w:rsidRPr="004371AE">
        <w:rPr>
          <w:rStyle w:val="a3"/>
        </w:rPr>
        <w:t>3</w:t>
      </w:r>
      <w:r w:rsidRPr="004371AE">
        <w:rPr>
          <w:rStyle w:val="a3"/>
        </w:rPr>
        <w:t>5 годы</w:t>
      </w:r>
    </w:p>
    <w:bookmarkEnd w:id="23"/>
    <w:p w:rsidR="008D3B5C" w:rsidRPr="004371AE" w:rsidRDefault="008D3B5C"/>
    <w:p w:rsidR="008D3B5C" w:rsidRPr="004371AE" w:rsidRDefault="008D3B5C">
      <w:pPr>
        <w:pStyle w:val="1"/>
      </w:pPr>
      <w:r w:rsidRPr="004371AE">
        <w:t>Своднаяоценка</w:t>
      </w:r>
      <w:r w:rsidR="009112A6" w:rsidRPr="004371AE">
        <w:br/>
      </w:r>
      <w:r w:rsidRPr="004371AE">
        <w:t>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 города по видам объектов социальной инфраструктуры</w:t>
      </w:r>
    </w:p>
    <w:p w:rsidR="00944009" w:rsidRDefault="00944009"/>
    <w:tbl>
      <w:tblPr>
        <w:tblW w:w="15268" w:type="dxa"/>
        <w:jc w:val="center"/>
        <w:tblLook w:val="04A0"/>
      </w:tblPr>
      <w:tblGrid>
        <w:gridCol w:w="519"/>
        <w:gridCol w:w="5303"/>
        <w:gridCol w:w="966"/>
        <w:gridCol w:w="960"/>
        <w:gridCol w:w="960"/>
        <w:gridCol w:w="960"/>
        <w:gridCol w:w="960"/>
        <w:gridCol w:w="960"/>
        <w:gridCol w:w="780"/>
        <w:gridCol w:w="720"/>
        <w:gridCol w:w="740"/>
        <w:gridCol w:w="680"/>
        <w:gridCol w:w="760"/>
      </w:tblGrid>
      <w:tr w:rsidR="006C1E19" w:rsidRPr="006C1E19" w:rsidTr="006C1E19">
        <w:trPr>
          <w:trHeight w:val="300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мероприятия по видам объектов социальной инфраструктуры, источники финансирования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4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объемов финансирования по годам, млн рублей</w:t>
            </w:r>
          </w:p>
        </w:tc>
      </w:tr>
      <w:tr w:rsidR="006C1E19" w:rsidRPr="006C1E19" w:rsidTr="006C1E19">
        <w:trPr>
          <w:trHeight w:val="300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</w:t>
            </w:r>
          </w:p>
        </w:tc>
      </w:tr>
      <w:tr w:rsidR="006C1E19" w:rsidRPr="006C1E19" w:rsidTr="006C1E19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по ПРОГРАММЕ: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17412,08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2915,99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6464,41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3049,43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C1E19" w:rsidRPr="006C1E19" w:rsidTr="006C1E19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 (далее – ФБ)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10565,39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3179,89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C1E19" w:rsidRPr="006C1E19" w:rsidTr="006C1E19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 (далее – ОБ)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6302,48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2538,79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3171,51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C1E19" w:rsidRPr="006C1E19" w:rsidTr="006C1E19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 (далее – МБ)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544,21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C1E19" w:rsidRPr="006C1E19" w:rsidTr="006C1E19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источники (далее – ИИ)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C1E19" w:rsidRPr="006C1E19" w:rsidTr="006C1E19">
        <w:trPr>
          <w:trHeight w:val="51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объектам образования, в том числе по источникам финансирования: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5419,21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2098,89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C1E19" w:rsidRPr="006C1E19" w:rsidTr="006C1E19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C1E19" w:rsidRPr="006C1E19" w:rsidTr="006C1E19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4924,49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1789,43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2580,66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C1E19" w:rsidRPr="006C1E19" w:rsidTr="006C1E19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C1E19" w:rsidRPr="006C1E19" w:rsidTr="006C1E19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C1E19" w:rsidRPr="006C1E19" w:rsidTr="006C1E19">
        <w:trPr>
          <w:trHeight w:val="51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объектам культуры, в том числе по источникам финансирования: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10722,05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2491,66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C1E19" w:rsidRPr="006C1E19" w:rsidTr="006C1E19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10565,39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3179,89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C1E19" w:rsidRPr="006C1E19" w:rsidTr="006C1E19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C1E19" w:rsidRPr="006C1E19" w:rsidTr="006C1E19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C1E19" w:rsidRPr="006C1E19" w:rsidTr="006C1E19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C1E19" w:rsidRPr="006C1E19" w:rsidTr="006C1E19">
        <w:trPr>
          <w:trHeight w:val="51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объектам физкультуры и спорта, в том числе по источникам финансирования: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1270,82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676,61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C1E19" w:rsidRPr="006C1E19" w:rsidTr="006C1E19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C1E19" w:rsidRPr="006C1E19" w:rsidTr="006C1E19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1258,12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588,27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C1E19" w:rsidRPr="006C1E19" w:rsidTr="006C1E19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C1E19" w:rsidRPr="006C1E19" w:rsidTr="006C1E19">
        <w:trPr>
          <w:trHeight w:val="300"/>
          <w:jc w:val="center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19" w:rsidRPr="006C1E19" w:rsidRDefault="006C1E19" w:rsidP="006C1E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1E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B12B4A" w:rsidRPr="004371AE" w:rsidRDefault="00B12B4A"/>
    <w:p w:rsidR="007F185E" w:rsidRPr="004371AE" w:rsidRDefault="007F185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</w:rPr>
      </w:pPr>
      <w:bookmarkStart w:id="24" w:name="sub_13"/>
      <w:r w:rsidRPr="004371AE">
        <w:rPr>
          <w:rStyle w:val="a3"/>
        </w:rPr>
        <w:br w:type="page"/>
      </w:r>
    </w:p>
    <w:p w:rsidR="008D3B5C" w:rsidRPr="004371AE" w:rsidRDefault="008D3B5C">
      <w:pPr>
        <w:ind w:firstLine="0"/>
        <w:jc w:val="right"/>
      </w:pPr>
      <w:r w:rsidRPr="004371AE">
        <w:rPr>
          <w:rStyle w:val="a3"/>
        </w:rPr>
        <w:lastRenderedPageBreak/>
        <w:t xml:space="preserve">Приложение </w:t>
      </w:r>
      <w:r w:rsidR="00DA006A" w:rsidRPr="004371AE">
        <w:rPr>
          <w:rStyle w:val="a3"/>
        </w:rPr>
        <w:t>№</w:t>
      </w:r>
      <w:r w:rsidRPr="004371AE">
        <w:rPr>
          <w:rStyle w:val="a3"/>
        </w:rPr>
        <w:t> 3</w:t>
      </w:r>
      <w:r w:rsidRPr="004371AE">
        <w:rPr>
          <w:rStyle w:val="a3"/>
        </w:rPr>
        <w:br/>
        <w:t>к Программе комплексного развития</w:t>
      </w:r>
      <w:r w:rsidRPr="004371AE">
        <w:rPr>
          <w:rStyle w:val="a3"/>
        </w:rPr>
        <w:br/>
        <w:t>социальной инфраструктуры города</w:t>
      </w:r>
      <w:r w:rsidRPr="004371AE">
        <w:rPr>
          <w:rStyle w:val="a3"/>
        </w:rPr>
        <w:br/>
        <w:t>Магнитогорска на 20</w:t>
      </w:r>
      <w:r w:rsidR="00D611BB" w:rsidRPr="004371AE">
        <w:rPr>
          <w:rStyle w:val="a3"/>
        </w:rPr>
        <w:t>2</w:t>
      </w:r>
      <w:r w:rsidRPr="004371AE">
        <w:rPr>
          <w:rStyle w:val="a3"/>
        </w:rPr>
        <w:t>6-20</w:t>
      </w:r>
      <w:r w:rsidR="00D611BB" w:rsidRPr="004371AE">
        <w:rPr>
          <w:rStyle w:val="a3"/>
        </w:rPr>
        <w:t>3</w:t>
      </w:r>
      <w:r w:rsidRPr="004371AE">
        <w:rPr>
          <w:rStyle w:val="a3"/>
        </w:rPr>
        <w:t>5 годы</w:t>
      </w:r>
    </w:p>
    <w:bookmarkEnd w:id="24"/>
    <w:p w:rsidR="008D3B5C" w:rsidRPr="004371AE" w:rsidRDefault="008D3B5C"/>
    <w:p w:rsidR="008D3B5C" w:rsidRPr="004371AE" w:rsidRDefault="008D3B5C">
      <w:pPr>
        <w:pStyle w:val="1"/>
      </w:pPr>
      <w:r w:rsidRPr="004371AE">
        <w:t>Оценка</w:t>
      </w:r>
      <w:r w:rsidRPr="004371AE">
        <w:br/>
        <w:t>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 города</w:t>
      </w:r>
    </w:p>
    <w:p w:rsidR="008D3B5C" w:rsidRDefault="008D3B5C"/>
    <w:tbl>
      <w:tblPr>
        <w:tblW w:w="15382" w:type="dxa"/>
        <w:tblInd w:w="113" w:type="dxa"/>
        <w:tblLook w:val="04A0"/>
      </w:tblPr>
      <w:tblGrid>
        <w:gridCol w:w="451"/>
        <w:gridCol w:w="3020"/>
        <w:gridCol w:w="1764"/>
        <w:gridCol w:w="1697"/>
        <w:gridCol w:w="1009"/>
        <w:gridCol w:w="892"/>
        <w:gridCol w:w="892"/>
        <w:gridCol w:w="892"/>
        <w:gridCol w:w="887"/>
        <w:gridCol w:w="798"/>
        <w:gridCol w:w="616"/>
        <w:gridCol w:w="616"/>
        <w:gridCol w:w="616"/>
        <w:gridCol w:w="616"/>
        <w:gridCol w:w="616"/>
      </w:tblGrid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работ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ВСЕГО, млн руб.</w:t>
            </w:r>
          </w:p>
        </w:tc>
        <w:tc>
          <w:tcPr>
            <w:tcW w:w="75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объемов финансирования по годам, млн рублей</w:t>
            </w:r>
          </w:p>
        </w:tc>
      </w:tr>
      <w:tr w:rsidR="00332EC7" w:rsidRPr="00332EC7" w:rsidTr="00332EC7">
        <w:trPr>
          <w:trHeight w:val="63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2035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комплексного развития социальной инфраструктуры города Магнитогорска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17412,08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2915,99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6464,41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3049,43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2528,75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10565,39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3179,89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6302,48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2538,79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3171,51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37,78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544,21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352,2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37,47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16932,1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2598,15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6340,43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3049,43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2490,59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3139,5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6217,61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2494,28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3168,93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214,49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37,09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479,98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123,98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37,78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329,72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248,33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объектам образования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ИТОГО по объектам </w:t>
            </w: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образования, в том числе: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5419,21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2098,89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2687,3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595,93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37,09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4924,49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1789,43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2580,66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494,72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309,46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106,64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37,09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5091,28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1851,54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2606,72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595,93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37,09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4924,49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1789,43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2580,66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166,79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37,09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247,35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80,58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247,35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80,58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школы на 500 мест в микрорайоне «Магнитный»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286,28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686,72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963,28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283,42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679,86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9,72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школы на 825 мест в поселке «Западный-1»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школы на 500 мест в пос. Димитрова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693,21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693,21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Строительство школы на 1224 </w:t>
            </w: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места в 148 микрорайоне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Проектирование </w:t>
            </w: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 строительство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15,99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16,51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15,99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16,51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детского сада на 230 мест в 144 микрорайоне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детского сада на 230 мест в 150 микрорайоне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детского сада на 230 мест в 143 микрорайоне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детского сада на 230 мест в поселке «Западный-1»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детского сада на 190 мест в поселке «Грин-парк»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36,68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18,63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36,68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18,63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детского сада на 230 мест в поселке «Хуторки-2»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детского сада на 230 мест в поселке «Звездный»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118,8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Капитальный ремонт здания МДОУ «Детский сад № 168 общеразвивающего вида» по адресу: г. Магнитогорск, ул. Строителей, д. 35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Капитальный ремонт здания МДОУ «Детский сад № 155 комбинированного вида» по адресу: г. Магнитогорск, ул. Советская, д. 193, корпус №1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188,02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80,58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188,02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80,58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объектам культуры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по объектам культуры, в том числе: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10722,05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3182,9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2491,66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10565,39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3179,89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119,87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37,78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36,79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35,98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3139,5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3139,5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152,05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37,78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музыкального театра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3139,5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3139,5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2453,5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Капитальный ремонт помещений библиотеки филиала №7 МБУК «Объединение городских библиотек» города Магнитогорска по адресу: г. Магнитогорск, пр. К. Маркса, 12/1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Капитальный ремонт МКУК «Магнитогорский историко – краеведческий музей» по адресу: ул. Советской Армии, 51а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26,59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Капитальный ремонт здания МБУДО «ДШИ» Дом музыки» г. Магнитогорска, расположенного по адресу: г. Магнитогорск, ул. Сталеваров, д.10, корп.4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37,78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37,78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Капитальный ремонт помещений МБУДО «ДХШ» г. </w:t>
            </w: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Магнитогорска, г. Магнитогорск, пр. Карла Маркса, д.168/1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Капитальный ремонт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6,94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6,94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объектам физкультуры и спорта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по объектам физкультуры и спорта, в том числе: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1270,82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676,61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594,21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1258,12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669,85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588,27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1270,82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676,61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594,21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1258,12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669,85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588,27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физкультурно-оздоровительного комплекса с бассейном в 149 микрорайоне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979,03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592,57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386,46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969,25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586,65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382,6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9,78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физкультурно-оздоровительного комплекса в 147 микрорайоне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Проектирование и строительство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291,79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207,75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288,87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205,67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32EC7" w:rsidRPr="00332EC7" w:rsidTr="00332EC7">
        <w:trPr>
          <w:trHeight w:val="30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EC7" w:rsidRPr="00332EC7" w:rsidRDefault="00332EC7" w:rsidP="00332E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AF5776" w:rsidRPr="004371AE" w:rsidRDefault="00AF5776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</w:rPr>
      </w:pPr>
      <w:r w:rsidRPr="004371AE">
        <w:rPr>
          <w:rStyle w:val="a3"/>
        </w:rPr>
        <w:br w:type="page"/>
      </w:r>
    </w:p>
    <w:p w:rsidR="008D3B5C" w:rsidRPr="004371AE" w:rsidRDefault="008D3B5C">
      <w:pPr>
        <w:ind w:firstLine="0"/>
        <w:jc w:val="right"/>
      </w:pPr>
      <w:r w:rsidRPr="004371AE">
        <w:rPr>
          <w:rStyle w:val="a3"/>
        </w:rPr>
        <w:lastRenderedPageBreak/>
        <w:t xml:space="preserve">Приложение </w:t>
      </w:r>
      <w:r w:rsidR="00DA006A" w:rsidRPr="004371AE">
        <w:rPr>
          <w:rStyle w:val="a3"/>
        </w:rPr>
        <w:t>№</w:t>
      </w:r>
      <w:r w:rsidRPr="004371AE">
        <w:rPr>
          <w:rStyle w:val="a3"/>
        </w:rPr>
        <w:t> 4</w:t>
      </w:r>
      <w:r w:rsidRPr="004371AE">
        <w:rPr>
          <w:rStyle w:val="a3"/>
        </w:rPr>
        <w:br/>
        <w:t>к Программе комплексного развития социальной</w:t>
      </w:r>
      <w:r w:rsidRPr="004371AE">
        <w:rPr>
          <w:rStyle w:val="a3"/>
        </w:rPr>
        <w:br/>
        <w:t>инфраструктуры города Магнитогорска</w:t>
      </w:r>
      <w:r w:rsidRPr="004371AE">
        <w:rPr>
          <w:rStyle w:val="a3"/>
        </w:rPr>
        <w:br/>
        <w:t>на 20</w:t>
      </w:r>
      <w:r w:rsidR="0092184B" w:rsidRPr="004371AE">
        <w:rPr>
          <w:rStyle w:val="a3"/>
        </w:rPr>
        <w:t>2</w:t>
      </w:r>
      <w:r w:rsidRPr="004371AE">
        <w:rPr>
          <w:rStyle w:val="a3"/>
        </w:rPr>
        <w:t>6-20</w:t>
      </w:r>
      <w:r w:rsidR="0092184B" w:rsidRPr="004371AE">
        <w:rPr>
          <w:rStyle w:val="a3"/>
        </w:rPr>
        <w:t>3</w:t>
      </w:r>
      <w:r w:rsidRPr="004371AE">
        <w:rPr>
          <w:rStyle w:val="a3"/>
        </w:rPr>
        <w:t>5 годы</w:t>
      </w:r>
    </w:p>
    <w:p w:rsidR="008D3B5C" w:rsidRPr="004371AE" w:rsidRDefault="008D3B5C"/>
    <w:p w:rsidR="008D3B5C" w:rsidRPr="004371AE" w:rsidRDefault="006D11C5">
      <w:pPr>
        <w:pStyle w:val="1"/>
      </w:pPr>
      <w:r w:rsidRPr="004371AE">
        <w:t>Целевые индикаторы программы</w:t>
      </w:r>
    </w:p>
    <w:p w:rsidR="008D3B5C" w:rsidRPr="004371AE" w:rsidRDefault="008D3B5C"/>
    <w:tbl>
      <w:tblPr>
        <w:tblW w:w="153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3"/>
        <w:gridCol w:w="8368"/>
        <w:gridCol w:w="992"/>
        <w:gridCol w:w="992"/>
        <w:gridCol w:w="993"/>
        <w:gridCol w:w="992"/>
        <w:gridCol w:w="993"/>
        <w:gridCol w:w="1419"/>
      </w:tblGrid>
      <w:tr w:rsidR="00402655" w:rsidRPr="004371AE" w:rsidTr="00402655"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55" w:rsidRPr="004371AE" w:rsidRDefault="00402655">
            <w:pPr>
              <w:pStyle w:val="a5"/>
              <w:jc w:val="center"/>
            </w:pPr>
            <w:r w:rsidRPr="004371AE">
              <w:t>№</w:t>
            </w:r>
          </w:p>
        </w:tc>
        <w:tc>
          <w:tcPr>
            <w:tcW w:w="8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55" w:rsidRPr="004371AE" w:rsidRDefault="00402655">
            <w:pPr>
              <w:pStyle w:val="a5"/>
              <w:jc w:val="center"/>
            </w:pPr>
            <w:r w:rsidRPr="004371AE">
              <w:t>Наименование показателей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655" w:rsidRPr="004371AE" w:rsidRDefault="00402655">
            <w:pPr>
              <w:pStyle w:val="a5"/>
              <w:jc w:val="center"/>
            </w:pPr>
            <w:r w:rsidRPr="004371AE">
              <w:t>Значения показателей по годам</w:t>
            </w:r>
          </w:p>
        </w:tc>
      </w:tr>
      <w:tr w:rsidR="00402655" w:rsidRPr="004371AE" w:rsidTr="00402655"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55" w:rsidRPr="004371AE" w:rsidRDefault="00402655">
            <w:pPr>
              <w:pStyle w:val="a5"/>
            </w:pPr>
          </w:p>
        </w:tc>
        <w:tc>
          <w:tcPr>
            <w:tcW w:w="8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55" w:rsidRPr="004371AE" w:rsidRDefault="00402655">
            <w:pPr>
              <w:pStyle w:val="a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55" w:rsidRPr="004371AE" w:rsidRDefault="00402655" w:rsidP="00B1238C">
            <w:pPr>
              <w:pStyle w:val="a5"/>
              <w:jc w:val="center"/>
            </w:pPr>
            <w:r w:rsidRPr="004371AE"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55" w:rsidRPr="004371AE" w:rsidRDefault="00402655" w:rsidP="00B1238C">
            <w:pPr>
              <w:pStyle w:val="a5"/>
              <w:jc w:val="center"/>
            </w:pPr>
            <w:r w:rsidRPr="004371AE"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55" w:rsidRPr="004371AE" w:rsidRDefault="00402655" w:rsidP="00B1238C">
            <w:pPr>
              <w:pStyle w:val="a5"/>
              <w:jc w:val="center"/>
            </w:pPr>
            <w:r w:rsidRPr="004371AE"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55" w:rsidRPr="004371AE" w:rsidRDefault="00402655" w:rsidP="00B1238C">
            <w:pPr>
              <w:pStyle w:val="a5"/>
              <w:jc w:val="center"/>
            </w:pPr>
            <w:r w:rsidRPr="004371AE"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55" w:rsidRPr="004371AE" w:rsidRDefault="00402655" w:rsidP="00B1238C">
            <w:pPr>
              <w:pStyle w:val="a5"/>
              <w:jc w:val="center"/>
            </w:pPr>
            <w:r w:rsidRPr="004371AE">
              <w:t>2030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55" w:rsidRPr="004371AE" w:rsidRDefault="00402655" w:rsidP="00B1238C">
            <w:pPr>
              <w:pStyle w:val="a5"/>
              <w:jc w:val="center"/>
            </w:pPr>
            <w:r w:rsidRPr="004371AE">
              <w:t>2031-2035</w:t>
            </w:r>
          </w:p>
        </w:tc>
      </w:tr>
      <w:tr w:rsidR="00402655" w:rsidRPr="004371AE" w:rsidTr="00402655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>
            <w:pPr>
              <w:pStyle w:val="a5"/>
            </w:pP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>
            <w:pPr>
              <w:pStyle w:val="a6"/>
            </w:pPr>
            <w:r w:rsidRPr="004371AE">
              <w:t>По объектам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>
            <w:pPr>
              <w:pStyle w:val="a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>
            <w:pPr>
              <w:pStyle w:val="a5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>
            <w:pPr>
              <w:pStyle w:val="a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>
            <w:pPr>
              <w:pStyle w:val="a5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>
            <w:pPr>
              <w:pStyle w:val="a5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>
            <w:pPr>
              <w:pStyle w:val="a5"/>
            </w:pPr>
          </w:p>
        </w:tc>
      </w:tr>
      <w:tr w:rsidR="00402655" w:rsidRPr="004371AE" w:rsidTr="00402655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>
            <w:pPr>
              <w:pStyle w:val="a5"/>
              <w:jc w:val="center"/>
            </w:pPr>
            <w:r w:rsidRPr="004371AE">
              <w:t>1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>
            <w:pPr>
              <w:pStyle w:val="a6"/>
            </w:pPr>
            <w:r w:rsidRPr="004371AE">
              <w:t>Охват детей 3-7 лет дошкольным образованием (процентов)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 w:rsidP="00F616E4">
            <w:pPr>
              <w:pStyle w:val="a5"/>
              <w:jc w:val="center"/>
            </w:pPr>
            <w:r w:rsidRPr="004371A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 w:rsidP="00F616E4">
            <w:pPr>
              <w:pStyle w:val="a5"/>
              <w:jc w:val="center"/>
            </w:pPr>
            <w:r w:rsidRPr="004371AE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 w:rsidP="00F616E4">
            <w:pPr>
              <w:pStyle w:val="a5"/>
              <w:jc w:val="center"/>
            </w:pPr>
            <w:r w:rsidRPr="004371AE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 w:rsidP="00F616E4">
            <w:pPr>
              <w:pStyle w:val="a5"/>
              <w:jc w:val="center"/>
            </w:pPr>
            <w:r w:rsidRPr="004371AE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 w:rsidP="00F616E4">
            <w:pPr>
              <w:pStyle w:val="a5"/>
              <w:jc w:val="center"/>
            </w:pPr>
            <w:r w:rsidRPr="004371AE"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 w:rsidP="00F616E4">
            <w:pPr>
              <w:pStyle w:val="a5"/>
              <w:jc w:val="center"/>
            </w:pPr>
            <w:r w:rsidRPr="004371AE">
              <w:t>100</w:t>
            </w:r>
          </w:p>
        </w:tc>
      </w:tr>
      <w:tr w:rsidR="00402655" w:rsidRPr="004371AE" w:rsidTr="00402655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>
            <w:pPr>
              <w:pStyle w:val="a5"/>
              <w:jc w:val="center"/>
            </w:pPr>
            <w:r w:rsidRPr="004371AE">
              <w:t>2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>
            <w:pPr>
              <w:pStyle w:val="a6"/>
            </w:pPr>
            <w:r w:rsidRPr="004371AE">
              <w:t>Доля численности обучающихся, занимающихся в 1 смену (процентов)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77414C" w:rsidP="00E5176B">
            <w:pPr>
              <w:pStyle w:val="a5"/>
              <w:jc w:val="center"/>
            </w:pPr>
            <w:r w:rsidRPr="004371AE">
              <w:t>90,29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77414C" w:rsidP="00E5176B">
            <w:pPr>
              <w:pStyle w:val="a5"/>
              <w:jc w:val="center"/>
            </w:pPr>
            <w:r w:rsidRPr="004371AE">
              <w:t>95,27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77414C" w:rsidP="00E5176B">
            <w:pPr>
              <w:pStyle w:val="a5"/>
              <w:jc w:val="center"/>
            </w:pPr>
            <w:r w:rsidRPr="004371AE">
              <w:t>98,55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77414C" w:rsidP="00E5176B">
            <w:pPr>
              <w:pStyle w:val="a5"/>
              <w:jc w:val="center"/>
            </w:pPr>
            <w:r w:rsidRPr="004371AE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>
            <w:pPr>
              <w:pStyle w:val="a5"/>
              <w:jc w:val="center"/>
            </w:pPr>
            <w:r w:rsidRPr="004371AE"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>
            <w:pPr>
              <w:pStyle w:val="a5"/>
              <w:jc w:val="center"/>
            </w:pPr>
            <w:r w:rsidRPr="004371AE">
              <w:t>100</w:t>
            </w:r>
          </w:p>
        </w:tc>
      </w:tr>
      <w:tr w:rsidR="00402655" w:rsidRPr="004371AE" w:rsidTr="00402655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 w:rsidP="00F616E4">
            <w:pPr>
              <w:pStyle w:val="a5"/>
            </w:pP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 w:rsidP="00F616E4">
            <w:pPr>
              <w:pStyle w:val="a6"/>
            </w:pPr>
            <w:r w:rsidRPr="004371AE">
              <w:t>По объектам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 w:rsidP="00F616E4">
            <w:pPr>
              <w:pStyle w:val="a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 w:rsidP="00F616E4">
            <w:pPr>
              <w:pStyle w:val="a5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 w:rsidP="00F616E4">
            <w:pPr>
              <w:pStyle w:val="a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 w:rsidP="00F616E4">
            <w:pPr>
              <w:pStyle w:val="a5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 w:rsidP="00F616E4">
            <w:pPr>
              <w:pStyle w:val="a5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 w:rsidP="00F616E4">
            <w:pPr>
              <w:pStyle w:val="a5"/>
            </w:pPr>
          </w:p>
        </w:tc>
      </w:tr>
      <w:tr w:rsidR="00D45D66" w:rsidRPr="004371AE" w:rsidTr="00402655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66" w:rsidRPr="004371AE" w:rsidRDefault="00D45D66" w:rsidP="00D45D66">
            <w:pPr>
              <w:pStyle w:val="a5"/>
              <w:jc w:val="center"/>
            </w:pPr>
            <w:r w:rsidRPr="004371AE">
              <w:t>3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66" w:rsidRPr="004371AE" w:rsidRDefault="00D45D66" w:rsidP="00D45D66">
            <w:pPr>
              <w:pStyle w:val="a6"/>
            </w:pPr>
            <w:r w:rsidRPr="004371AE">
              <w:t>Посещаемость объектов культуры за календарный год (единиц)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66" w:rsidRPr="004371AE" w:rsidRDefault="00D45D66" w:rsidP="00D45D66">
            <w:pPr>
              <w:pStyle w:val="a5"/>
              <w:jc w:val="center"/>
            </w:pPr>
            <w:r w:rsidRPr="004371AE">
              <w:t>100798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66" w:rsidRPr="004371AE" w:rsidRDefault="00D45D66" w:rsidP="00D45D66">
            <w:pPr>
              <w:pStyle w:val="a5"/>
              <w:jc w:val="center"/>
            </w:pPr>
            <w:r w:rsidRPr="004371AE">
              <w:t>100798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66" w:rsidRPr="004371AE" w:rsidRDefault="00D45D66" w:rsidP="00D45D66">
            <w:pPr>
              <w:pStyle w:val="a5"/>
              <w:jc w:val="center"/>
            </w:pPr>
            <w:r w:rsidRPr="004371AE">
              <w:t>100798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66" w:rsidRPr="004371AE" w:rsidRDefault="00D45D66" w:rsidP="00D45D66">
            <w:pPr>
              <w:pStyle w:val="a5"/>
              <w:jc w:val="center"/>
            </w:pPr>
            <w:r w:rsidRPr="004371AE">
              <w:t>100798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66" w:rsidRPr="004371AE" w:rsidRDefault="00D45D66" w:rsidP="00D45D66">
            <w:pPr>
              <w:pStyle w:val="a5"/>
              <w:jc w:val="center"/>
            </w:pPr>
            <w:r w:rsidRPr="004371AE">
              <w:t>100798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66" w:rsidRPr="004371AE" w:rsidRDefault="00D45D66" w:rsidP="00D45D66">
            <w:pPr>
              <w:pStyle w:val="a5"/>
              <w:jc w:val="center"/>
            </w:pPr>
            <w:r w:rsidRPr="004371AE">
              <w:t>100798</w:t>
            </w:r>
          </w:p>
        </w:tc>
      </w:tr>
      <w:tr w:rsidR="00402655" w:rsidRPr="004371AE" w:rsidTr="00402655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>
            <w:pPr>
              <w:pStyle w:val="a5"/>
            </w:pP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>
            <w:pPr>
              <w:pStyle w:val="a6"/>
            </w:pPr>
            <w:r w:rsidRPr="004371AE">
              <w:t>По объектам физкультуры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>
            <w:pPr>
              <w:pStyle w:val="a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>
            <w:pPr>
              <w:pStyle w:val="a5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>
            <w:pPr>
              <w:pStyle w:val="a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>
            <w:pPr>
              <w:pStyle w:val="a5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>
            <w:pPr>
              <w:pStyle w:val="a5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>
            <w:pPr>
              <w:pStyle w:val="a5"/>
            </w:pPr>
          </w:p>
        </w:tc>
      </w:tr>
      <w:tr w:rsidR="00402655" w:rsidRPr="004371AE" w:rsidTr="00402655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>
            <w:pPr>
              <w:pStyle w:val="a5"/>
              <w:jc w:val="center"/>
            </w:pPr>
            <w:r w:rsidRPr="004371AE">
              <w:t>4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>
            <w:pPr>
              <w:pStyle w:val="a6"/>
            </w:pPr>
            <w:r w:rsidRPr="004371AE">
              <w:t>Удельный вес населения, систематически занимающегося физической культурой и спортом (процентов)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 w:rsidP="00B1238C">
            <w:pPr>
              <w:pStyle w:val="a5"/>
              <w:jc w:val="center"/>
            </w:pPr>
            <w:r w:rsidRPr="004371AE"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 w:rsidP="00B1238C">
            <w:pPr>
              <w:pStyle w:val="a5"/>
              <w:jc w:val="center"/>
            </w:pPr>
            <w:r w:rsidRPr="004371AE"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 w:rsidP="00B1238C">
            <w:pPr>
              <w:pStyle w:val="a5"/>
              <w:jc w:val="center"/>
            </w:pPr>
            <w:r w:rsidRPr="004371AE"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 w:rsidP="00B1238C">
            <w:pPr>
              <w:pStyle w:val="a5"/>
              <w:jc w:val="center"/>
            </w:pPr>
            <w:r w:rsidRPr="004371AE"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 w:rsidP="00B1238C">
            <w:pPr>
              <w:pStyle w:val="a5"/>
              <w:jc w:val="center"/>
            </w:pPr>
            <w:r w:rsidRPr="004371AE">
              <w:t>70 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55" w:rsidRPr="004371AE" w:rsidRDefault="00402655" w:rsidP="00B1238C">
            <w:pPr>
              <w:pStyle w:val="a5"/>
              <w:jc w:val="center"/>
            </w:pPr>
            <w:r w:rsidRPr="004371AE">
              <w:t>70 </w:t>
            </w:r>
          </w:p>
        </w:tc>
      </w:tr>
    </w:tbl>
    <w:p w:rsidR="0092184B" w:rsidRPr="004371AE" w:rsidRDefault="0092184B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</w:rPr>
      </w:pPr>
      <w:bookmarkStart w:id="25" w:name="sub_15"/>
      <w:r w:rsidRPr="004371AE">
        <w:rPr>
          <w:rStyle w:val="a3"/>
        </w:rPr>
        <w:br w:type="page"/>
      </w:r>
    </w:p>
    <w:p w:rsidR="008D3B5C" w:rsidRPr="004371AE" w:rsidRDefault="008D3B5C">
      <w:pPr>
        <w:ind w:firstLine="0"/>
        <w:jc w:val="right"/>
      </w:pPr>
      <w:r w:rsidRPr="004371AE">
        <w:rPr>
          <w:rStyle w:val="a3"/>
        </w:rPr>
        <w:lastRenderedPageBreak/>
        <w:t xml:space="preserve">Приложение </w:t>
      </w:r>
      <w:r w:rsidR="00DA006A" w:rsidRPr="004371AE">
        <w:rPr>
          <w:rStyle w:val="a3"/>
        </w:rPr>
        <w:t>№</w:t>
      </w:r>
      <w:r w:rsidRPr="004371AE">
        <w:rPr>
          <w:rStyle w:val="a3"/>
        </w:rPr>
        <w:t> 5</w:t>
      </w:r>
      <w:r w:rsidRPr="004371AE">
        <w:rPr>
          <w:rStyle w:val="a3"/>
        </w:rPr>
        <w:br/>
        <w:t>к Программе комплексного развития</w:t>
      </w:r>
      <w:r w:rsidRPr="004371AE">
        <w:rPr>
          <w:rStyle w:val="a3"/>
        </w:rPr>
        <w:br/>
        <w:t>социальной инфраструктуры города</w:t>
      </w:r>
      <w:r w:rsidRPr="004371AE">
        <w:rPr>
          <w:rStyle w:val="a3"/>
        </w:rPr>
        <w:br/>
        <w:t>Магнитогорска на 20</w:t>
      </w:r>
      <w:r w:rsidR="0092184B" w:rsidRPr="004371AE">
        <w:rPr>
          <w:rStyle w:val="a3"/>
        </w:rPr>
        <w:t>2</w:t>
      </w:r>
      <w:r w:rsidRPr="004371AE">
        <w:rPr>
          <w:rStyle w:val="a3"/>
        </w:rPr>
        <w:t>6-20</w:t>
      </w:r>
      <w:r w:rsidR="0092184B" w:rsidRPr="004371AE">
        <w:rPr>
          <w:rStyle w:val="a3"/>
        </w:rPr>
        <w:t>3</w:t>
      </w:r>
      <w:r w:rsidRPr="004371AE">
        <w:rPr>
          <w:rStyle w:val="a3"/>
        </w:rPr>
        <w:t>5 годы</w:t>
      </w:r>
    </w:p>
    <w:bookmarkEnd w:id="25"/>
    <w:p w:rsidR="008D3B5C" w:rsidRPr="004371AE" w:rsidRDefault="008D3B5C"/>
    <w:p w:rsidR="008D3B5C" w:rsidRPr="004371AE" w:rsidRDefault="008D3B5C">
      <w:pPr>
        <w:pStyle w:val="1"/>
      </w:pPr>
      <w:r w:rsidRPr="004371AE">
        <w:t>Сводные мощностные характеристики мероприятий по видам объектов социальной инфраструктуры</w:t>
      </w:r>
    </w:p>
    <w:p w:rsidR="008D3B5C" w:rsidRPr="004371AE" w:rsidRDefault="008D3B5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85"/>
        <w:gridCol w:w="3391"/>
        <w:gridCol w:w="7564"/>
        <w:gridCol w:w="1980"/>
        <w:gridCol w:w="1774"/>
      </w:tblGrid>
      <w:tr w:rsidR="008D3B5C" w:rsidRPr="004371AE" w:rsidTr="00DA6AC1">
        <w:trPr>
          <w:jc w:val="center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5C" w:rsidRPr="004371AE" w:rsidRDefault="00DA006A">
            <w:pPr>
              <w:pStyle w:val="a5"/>
              <w:jc w:val="center"/>
            </w:pPr>
            <w:r w:rsidRPr="004371AE">
              <w:t>№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5C" w:rsidRPr="004371AE" w:rsidRDefault="008D3B5C">
            <w:pPr>
              <w:pStyle w:val="a5"/>
              <w:jc w:val="center"/>
            </w:pPr>
            <w:r w:rsidRPr="004371AE">
              <w:t>Виды объектов социальной инфраструктуры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5C" w:rsidRPr="004371AE" w:rsidRDefault="008D3B5C">
            <w:pPr>
              <w:pStyle w:val="a5"/>
              <w:jc w:val="center"/>
            </w:pPr>
            <w:r w:rsidRPr="004371AE">
              <w:t>Сводные показатели мощности мероприятия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5C" w:rsidRPr="004371AE" w:rsidRDefault="008D3B5C">
            <w:pPr>
              <w:pStyle w:val="a5"/>
              <w:jc w:val="center"/>
            </w:pPr>
            <w:r w:rsidRPr="004371AE">
              <w:t>Единица</w:t>
            </w:r>
          </w:p>
          <w:p w:rsidR="008D3B5C" w:rsidRPr="004371AE" w:rsidRDefault="008D3B5C">
            <w:pPr>
              <w:pStyle w:val="a5"/>
              <w:jc w:val="center"/>
            </w:pPr>
            <w:r w:rsidRPr="004371AE">
              <w:t>измерения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3B5C" w:rsidRPr="004371AE" w:rsidRDefault="008D3B5C">
            <w:pPr>
              <w:pStyle w:val="a5"/>
              <w:jc w:val="center"/>
            </w:pPr>
            <w:r w:rsidRPr="004371AE">
              <w:t>Значение</w:t>
            </w:r>
          </w:p>
        </w:tc>
      </w:tr>
      <w:tr w:rsidR="008D3B5C" w:rsidRPr="004371AE" w:rsidTr="00DA6AC1">
        <w:trPr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92184B">
            <w:pPr>
              <w:pStyle w:val="a5"/>
              <w:jc w:val="center"/>
            </w:pPr>
            <w:r w:rsidRPr="004371AE">
              <w:t>1</w:t>
            </w:r>
          </w:p>
        </w:tc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8D3B5C">
            <w:pPr>
              <w:pStyle w:val="a6"/>
            </w:pPr>
            <w:r w:rsidRPr="004371AE">
              <w:t>По объектам образования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92184B" w:rsidP="009B65B3">
            <w:pPr>
              <w:pStyle w:val="a6"/>
            </w:pPr>
            <w:r w:rsidRPr="004371AE">
              <w:t>Ч</w:t>
            </w:r>
            <w:r w:rsidR="008D3B5C" w:rsidRPr="004371AE">
              <w:t xml:space="preserve">исло </w:t>
            </w:r>
            <w:r w:rsidR="009B65B3" w:rsidRPr="004371AE">
              <w:t xml:space="preserve">введенных в эксплуатацию </w:t>
            </w:r>
            <w:r w:rsidR="008D3B5C" w:rsidRPr="004371AE">
              <w:t>мест в дошкольных учреждениях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8D3B5C">
            <w:pPr>
              <w:pStyle w:val="a5"/>
              <w:jc w:val="center"/>
            </w:pPr>
            <w:r w:rsidRPr="004371AE">
              <w:t>единиц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B5C" w:rsidRPr="004371AE" w:rsidRDefault="00332EC7">
            <w:pPr>
              <w:pStyle w:val="a5"/>
              <w:jc w:val="center"/>
            </w:pPr>
            <w:r>
              <w:t>1570</w:t>
            </w:r>
          </w:p>
        </w:tc>
      </w:tr>
      <w:tr w:rsidR="008D3B5C" w:rsidRPr="004371AE" w:rsidTr="00DA6AC1">
        <w:trPr>
          <w:jc w:val="center"/>
        </w:trPr>
        <w:tc>
          <w:tcPr>
            <w:tcW w:w="5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8D3B5C">
            <w:pPr>
              <w:pStyle w:val="a5"/>
            </w:pPr>
          </w:p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8D3B5C">
            <w:pPr>
              <w:pStyle w:val="a5"/>
            </w:pP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92184B" w:rsidP="009B65B3">
            <w:pPr>
              <w:pStyle w:val="a6"/>
            </w:pPr>
            <w:r w:rsidRPr="004371AE">
              <w:t>Ч</w:t>
            </w:r>
            <w:r w:rsidR="008D3B5C" w:rsidRPr="004371AE">
              <w:t>исло</w:t>
            </w:r>
            <w:r w:rsidR="009B65B3" w:rsidRPr="004371AE">
              <w:t xml:space="preserve"> введенных в эксплуатацию</w:t>
            </w:r>
            <w:r w:rsidR="008D3B5C" w:rsidRPr="004371AE">
              <w:t xml:space="preserve"> мест в общеобразовательных организациях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8D3B5C">
            <w:pPr>
              <w:pStyle w:val="a5"/>
              <w:jc w:val="center"/>
            </w:pPr>
            <w:r w:rsidRPr="004371AE">
              <w:t>единиц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B5C" w:rsidRPr="004371AE" w:rsidRDefault="00332EC7">
            <w:pPr>
              <w:pStyle w:val="a5"/>
              <w:jc w:val="center"/>
            </w:pPr>
            <w:r>
              <w:t>3049</w:t>
            </w:r>
          </w:p>
        </w:tc>
      </w:tr>
      <w:tr w:rsidR="0092184B" w:rsidRPr="004371AE" w:rsidTr="00DA6AC1">
        <w:trPr>
          <w:jc w:val="center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4B" w:rsidRPr="004371AE" w:rsidRDefault="0092184B" w:rsidP="00F616E4">
            <w:pPr>
              <w:pStyle w:val="a5"/>
              <w:jc w:val="center"/>
            </w:pPr>
            <w:r w:rsidRPr="004371AE">
              <w:t>2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4B" w:rsidRPr="004371AE" w:rsidRDefault="0092184B" w:rsidP="00F616E4">
            <w:pPr>
              <w:pStyle w:val="a6"/>
            </w:pPr>
            <w:r w:rsidRPr="004371AE">
              <w:t>По объектам культуры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4B" w:rsidRPr="004371AE" w:rsidRDefault="0092184B" w:rsidP="00F616E4">
            <w:pPr>
              <w:pStyle w:val="a6"/>
            </w:pPr>
            <w:r w:rsidRPr="004371AE">
              <w:t>Площадь введенных в эксплуатацию учреждений культуры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4B" w:rsidRPr="004371AE" w:rsidRDefault="0092184B" w:rsidP="00F616E4">
            <w:pPr>
              <w:pStyle w:val="a5"/>
              <w:jc w:val="center"/>
            </w:pPr>
            <w:r w:rsidRPr="004371AE">
              <w:t>тыс. кв. м.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84B" w:rsidRPr="004371AE" w:rsidRDefault="0092184B" w:rsidP="00F616E4">
            <w:pPr>
              <w:pStyle w:val="a5"/>
              <w:jc w:val="center"/>
            </w:pPr>
            <w:r w:rsidRPr="004371AE">
              <w:t>20,7</w:t>
            </w:r>
          </w:p>
        </w:tc>
      </w:tr>
      <w:tr w:rsidR="008D3B5C" w:rsidTr="00DA6AC1">
        <w:trPr>
          <w:jc w:val="center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92184B">
            <w:pPr>
              <w:pStyle w:val="a5"/>
              <w:jc w:val="center"/>
            </w:pPr>
            <w:r w:rsidRPr="004371AE">
              <w:t>3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8D3B5C">
            <w:pPr>
              <w:pStyle w:val="a6"/>
            </w:pPr>
            <w:r w:rsidRPr="004371AE">
              <w:t>По объектам физкультуры и спорта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0908F9" w:rsidP="009B65B3">
            <w:pPr>
              <w:pStyle w:val="a6"/>
            </w:pPr>
            <w:r>
              <w:t>Е</w:t>
            </w:r>
            <w:r w:rsidRPr="000908F9">
              <w:t>диновременная (нормативная) пропускная способность</w:t>
            </w:r>
            <w:r w:rsidR="008D3B5C" w:rsidRPr="004371AE">
              <w:t xml:space="preserve"> введенных в эксплуатацию физкультурно-оздоровительных комплексов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C" w:rsidRPr="004371AE" w:rsidRDefault="008D3B5C">
            <w:pPr>
              <w:pStyle w:val="a5"/>
              <w:jc w:val="center"/>
            </w:pPr>
            <w:r w:rsidRPr="004371AE">
              <w:t>человек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B5C" w:rsidRPr="004371AE" w:rsidRDefault="00B73A24">
            <w:pPr>
              <w:pStyle w:val="a5"/>
              <w:jc w:val="center"/>
            </w:pPr>
            <w:r w:rsidRPr="004371AE">
              <w:t>310</w:t>
            </w:r>
          </w:p>
          <w:p w:rsidR="0002196A" w:rsidRPr="0002196A" w:rsidRDefault="0002196A" w:rsidP="0002196A">
            <w:pPr>
              <w:ind w:firstLine="0"/>
              <w:jc w:val="center"/>
            </w:pPr>
            <w:r w:rsidRPr="004371AE">
              <w:t xml:space="preserve">+ </w:t>
            </w:r>
            <w:r w:rsidR="001F37AE">
              <w:t>120 (</w:t>
            </w:r>
            <w:r w:rsidRPr="004371AE">
              <w:t>бассейн</w:t>
            </w:r>
            <w:r w:rsidR="001F37AE">
              <w:t>)</w:t>
            </w:r>
          </w:p>
        </w:tc>
      </w:tr>
    </w:tbl>
    <w:p w:rsidR="008D3B5C" w:rsidRDefault="008D3B5C"/>
    <w:sectPr w:rsidR="008D3B5C" w:rsidSect="0092740B">
      <w:headerReference w:type="default" r:id="rId10"/>
      <w:footerReference w:type="default" r:id="rId11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1BA" w:rsidRDefault="005361BA">
      <w:r>
        <w:separator/>
      </w:r>
    </w:p>
  </w:endnote>
  <w:endnote w:type="continuationSeparator" w:id="1">
    <w:p w:rsidR="005361BA" w:rsidRDefault="00536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stem-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14423F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14423F" w:rsidRDefault="0014423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4423F" w:rsidRDefault="0014423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4423F" w:rsidRDefault="0092740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14423F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F5A9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14423F"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F5A92">
              <w:rPr>
                <w:rFonts w:ascii="Times New Roman" w:hAnsi="Times New Roman" w:cs="Times New Roman"/>
                <w:noProof/>
                <w:sz w:val="20"/>
                <w:szCs w:val="20"/>
              </w:rPr>
              <w:t>26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14423F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14423F" w:rsidRDefault="0014423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4423F" w:rsidRDefault="0014423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4423F" w:rsidRDefault="0092740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14423F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F5A92">
            <w:rPr>
              <w:rFonts w:ascii="Times New Roman" w:hAnsi="Times New Roman" w:cs="Times New Roman"/>
              <w:noProof/>
              <w:sz w:val="20"/>
              <w:szCs w:val="20"/>
            </w:rPr>
            <w:t>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14423F"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F5A92">
              <w:rPr>
                <w:rFonts w:ascii="Times New Roman" w:hAnsi="Times New Roman" w:cs="Times New Roman"/>
                <w:noProof/>
                <w:sz w:val="20"/>
                <w:szCs w:val="20"/>
              </w:rPr>
              <w:t>26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1BA" w:rsidRDefault="005361BA">
      <w:r>
        <w:separator/>
      </w:r>
    </w:p>
  </w:footnote>
  <w:footnote w:type="continuationSeparator" w:id="1">
    <w:p w:rsidR="005361BA" w:rsidRDefault="005361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23F" w:rsidRPr="00E174B5" w:rsidRDefault="0014423F" w:rsidP="00E174B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67853"/>
    <w:multiLevelType w:val="hybridMultilevel"/>
    <w:tmpl w:val="F312A202"/>
    <w:lvl w:ilvl="0" w:tplc="6E16BA76">
      <w:start w:val="202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B5C"/>
    <w:rsid w:val="000068FF"/>
    <w:rsid w:val="00014F09"/>
    <w:rsid w:val="0002196A"/>
    <w:rsid w:val="0002205C"/>
    <w:rsid w:val="00024465"/>
    <w:rsid w:val="00035988"/>
    <w:rsid w:val="00040344"/>
    <w:rsid w:val="00041119"/>
    <w:rsid w:val="000426C4"/>
    <w:rsid w:val="00044B70"/>
    <w:rsid w:val="00053ECC"/>
    <w:rsid w:val="00060F8D"/>
    <w:rsid w:val="000750DF"/>
    <w:rsid w:val="000813C4"/>
    <w:rsid w:val="000908F9"/>
    <w:rsid w:val="000A304B"/>
    <w:rsid w:val="000B64D9"/>
    <w:rsid w:val="000D1144"/>
    <w:rsid w:val="000F36BB"/>
    <w:rsid w:val="000F5A92"/>
    <w:rsid w:val="000F63F3"/>
    <w:rsid w:val="001038CE"/>
    <w:rsid w:val="00107697"/>
    <w:rsid w:val="0011711B"/>
    <w:rsid w:val="00127127"/>
    <w:rsid w:val="0014423F"/>
    <w:rsid w:val="00150777"/>
    <w:rsid w:val="00153528"/>
    <w:rsid w:val="00176B5D"/>
    <w:rsid w:val="0018325E"/>
    <w:rsid w:val="001A630E"/>
    <w:rsid w:val="001A7F09"/>
    <w:rsid w:val="001C16CE"/>
    <w:rsid w:val="001C7A08"/>
    <w:rsid w:val="001D5CA6"/>
    <w:rsid w:val="001D6E89"/>
    <w:rsid w:val="001F37AE"/>
    <w:rsid w:val="00210865"/>
    <w:rsid w:val="00212AA8"/>
    <w:rsid w:val="00263772"/>
    <w:rsid w:val="0027286A"/>
    <w:rsid w:val="00273C30"/>
    <w:rsid w:val="00283CBA"/>
    <w:rsid w:val="002918E2"/>
    <w:rsid w:val="002E5EA0"/>
    <w:rsid w:val="00324BC2"/>
    <w:rsid w:val="00332EC7"/>
    <w:rsid w:val="00357A88"/>
    <w:rsid w:val="003660EB"/>
    <w:rsid w:val="0037041F"/>
    <w:rsid w:val="00377579"/>
    <w:rsid w:val="003819DD"/>
    <w:rsid w:val="0039317F"/>
    <w:rsid w:val="003949BF"/>
    <w:rsid w:val="003957EA"/>
    <w:rsid w:val="00396BF5"/>
    <w:rsid w:val="003C554E"/>
    <w:rsid w:val="003D75A1"/>
    <w:rsid w:val="003E074D"/>
    <w:rsid w:val="003E64CE"/>
    <w:rsid w:val="003F68F7"/>
    <w:rsid w:val="00402655"/>
    <w:rsid w:val="00407F0A"/>
    <w:rsid w:val="00413856"/>
    <w:rsid w:val="00421B08"/>
    <w:rsid w:val="004243D6"/>
    <w:rsid w:val="00432F2B"/>
    <w:rsid w:val="004371AE"/>
    <w:rsid w:val="00437568"/>
    <w:rsid w:val="00453982"/>
    <w:rsid w:val="0045707C"/>
    <w:rsid w:val="00492194"/>
    <w:rsid w:val="00496799"/>
    <w:rsid w:val="00497580"/>
    <w:rsid w:val="004A4C0F"/>
    <w:rsid w:val="004B3B5B"/>
    <w:rsid w:val="004B74F4"/>
    <w:rsid w:val="004E2F64"/>
    <w:rsid w:val="004E4736"/>
    <w:rsid w:val="004F3333"/>
    <w:rsid w:val="005070A4"/>
    <w:rsid w:val="00513247"/>
    <w:rsid w:val="0051737D"/>
    <w:rsid w:val="005224D1"/>
    <w:rsid w:val="005361BA"/>
    <w:rsid w:val="00543EB2"/>
    <w:rsid w:val="005806CB"/>
    <w:rsid w:val="00580E6E"/>
    <w:rsid w:val="005D17BB"/>
    <w:rsid w:val="005E30BD"/>
    <w:rsid w:val="005E38DB"/>
    <w:rsid w:val="005F21E1"/>
    <w:rsid w:val="005F57BE"/>
    <w:rsid w:val="005F6CB1"/>
    <w:rsid w:val="006014E8"/>
    <w:rsid w:val="0061314A"/>
    <w:rsid w:val="00622C29"/>
    <w:rsid w:val="00630C09"/>
    <w:rsid w:val="00632D7D"/>
    <w:rsid w:val="00641167"/>
    <w:rsid w:val="00654729"/>
    <w:rsid w:val="00662730"/>
    <w:rsid w:val="00665B39"/>
    <w:rsid w:val="0067191F"/>
    <w:rsid w:val="00673B9D"/>
    <w:rsid w:val="0069724C"/>
    <w:rsid w:val="006A5EEE"/>
    <w:rsid w:val="006C1E19"/>
    <w:rsid w:val="006C5C7E"/>
    <w:rsid w:val="006C65D6"/>
    <w:rsid w:val="006D11C5"/>
    <w:rsid w:val="006D428F"/>
    <w:rsid w:val="006F0585"/>
    <w:rsid w:val="00724523"/>
    <w:rsid w:val="00725EBC"/>
    <w:rsid w:val="00726039"/>
    <w:rsid w:val="007325D8"/>
    <w:rsid w:val="007438DD"/>
    <w:rsid w:val="00757C43"/>
    <w:rsid w:val="0077414C"/>
    <w:rsid w:val="00782390"/>
    <w:rsid w:val="00782C13"/>
    <w:rsid w:val="007870FB"/>
    <w:rsid w:val="007918D0"/>
    <w:rsid w:val="007B0F55"/>
    <w:rsid w:val="007C0B74"/>
    <w:rsid w:val="007C7D71"/>
    <w:rsid w:val="007E415E"/>
    <w:rsid w:val="007F12D6"/>
    <w:rsid w:val="007F185E"/>
    <w:rsid w:val="008104D0"/>
    <w:rsid w:val="00820272"/>
    <w:rsid w:val="008417AA"/>
    <w:rsid w:val="00860F4C"/>
    <w:rsid w:val="00867297"/>
    <w:rsid w:val="00887CFB"/>
    <w:rsid w:val="008A1A14"/>
    <w:rsid w:val="008D222F"/>
    <w:rsid w:val="008D3B5C"/>
    <w:rsid w:val="008D4549"/>
    <w:rsid w:val="008E03B5"/>
    <w:rsid w:val="008E5E55"/>
    <w:rsid w:val="008E6C43"/>
    <w:rsid w:val="008F3A17"/>
    <w:rsid w:val="009112A6"/>
    <w:rsid w:val="009207D4"/>
    <w:rsid w:val="0092184B"/>
    <w:rsid w:val="00924C5B"/>
    <w:rsid w:val="0092740B"/>
    <w:rsid w:val="00930CC7"/>
    <w:rsid w:val="009412D2"/>
    <w:rsid w:val="00944009"/>
    <w:rsid w:val="0094599D"/>
    <w:rsid w:val="009648A3"/>
    <w:rsid w:val="009750C5"/>
    <w:rsid w:val="00983E24"/>
    <w:rsid w:val="00985286"/>
    <w:rsid w:val="009A6120"/>
    <w:rsid w:val="009B22DC"/>
    <w:rsid w:val="009B65B3"/>
    <w:rsid w:val="009B7D14"/>
    <w:rsid w:val="009D1746"/>
    <w:rsid w:val="009E1EF7"/>
    <w:rsid w:val="009F63F0"/>
    <w:rsid w:val="00A20C71"/>
    <w:rsid w:val="00A22751"/>
    <w:rsid w:val="00A24F9B"/>
    <w:rsid w:val="00A25568"/>
    <w:rsid w:val="00A315D5"/>
    <w:rsid w:val="00A370CB"/>
    <w:rsid w:val="00A4618A"/>
    <w:rsid w:val="00A54B74"/>
    <w:rsid w:val="00A5559D"/>
    <w:rsid w:val="00A629D5"/>
    <w:rsid w:val="00A76271"/>
    <w:rsid w:val="00A87A64"/>
    <w:rsid w:val="00A9208A"/>
    <w:rsid w:val="00A921B3"/>
    <w:rsid w:val="00AA4A59"/>
    <w:rsid w:val="00AB6959"/>
    <w:rsid w:val="00AE4DAD"/>
    <w:rsid w:val="00AE50C7"/>
    <w:rsid w:val="00AF5776"/>
    <w:rsid w:val="00AF6447"/>
    <w:rsid w:val="00B04D4A"/>
    <w:rsid w:val="00B1238C"/>
    <w:rsid w:val="00B12B4A"/>
    <w:rsid w:val="00B25E7E"/>
    <w:rsid w:val="00B435BB"/>
    <w:rsid w:val="00B44CD1"/>
    <w:rsid w:val="00B46C4E"/>
    <w:rsid w:val="00B50AC8"/>
    <w:rsid w:val="00B540FB"/>
    <w:rsid w:val="00B73A24"/>
    <w:rsid w:val="00B7761F"/>
    <w:rsid w:val="00BA06B0"/>
    <w:rsid w:val="00BB491B"/>
    <w:rsid w:val="00BC2D2D"/>
    <w:rsid w:val="00BD5BB9"/>
    <w:rsid w:val="00BE6C35"/>
    <w:rsid w:val="00BF06A4"/>
    <w:rsid w:val="00C06C56"/>
    <w:rsid w:val="00C31C48"/>
    <w:rsid w:val="00C65EEE"/>
    <w:rsid w:val="00C80D7D"/>
    <w:rsid w:val="00CE37B2"/>
    <w:rsid w:val="00D10FAE"/>
    <w:rsid w:val="00D2384D"/>
    <w:rsid w:val="00D30329"/>
    <w:rsid w:val="00D36F22"/>
    <w:rsid w:val="00D45D66"/>
    <w:rsid w:val="00D56131"/>
    <w:rsid w:val="00D611BB"/>
    <w:rsid w:val="00D73018"/>
    <w:rsid w:val="00D839E0"/>
    <w:rsid w:val="00DA006A"/>
    <w:rsid w:val="00DA0B90"/>
    <w:rsid w:val="00DA6AC1"/>
    <w:rsid w:val="00DB105B"/>
    <w:rsid w:val="00DD25CF"/>
    <w:rsid w:val="00DD2C5E"/>
    <w:rsid w:val="00DD76A9"/>
    <w:rsid w:val="00DE0398"/>
    <w:rsid w:val="00DE312F"/>
    <w:rsid w:val="00DE7508"/>
    <w:rsid w:val="00DF4B68"/>
    <w:rsid w:val="00DF6D31"/>
    <w:rsid w:val="00E038F5"/>
    <w:rsid w:val="00E16AC7"/>
    <w:rsid w:val="00E174B5"/>
    <w:rsid w:val="00E5176B"/>
    <w:rsid w:val="00E6366B"/>
    <w:rsid w:val="00E63964"/>
    <w:rsid w:val="00E65A29"/>
    <w:rsid w:val="00E763DA"/>
    <w:rsid w:val="00E84670"/>
    <w:rsid w:val="00E84DCA"/>
    <w:rsid w:val="00E90242"/>
    <w:rsid w:val="00E90299"/>
    <w:rsid w:val="00EB009B"/>
    <w:rsid w:val="00EB4F06"/>
    <w:rsid w:val="00EE262D"/>
    <w:rsid w:val="00EF5CF2"/>
    <w:rsid w:val="00F10DED"/>
    <w:rsid w:val="00F35A6C"/>
    <w:rsid w:val="00F36DFC"/>
    <w:rsid w:val="00F371C0"/>
    <w:rsid w:val="00F37A84"/>
    <w:rsid w:val="00F432AF"/>
    <w:rsid w:val="00F616E4"/>
    <w:rsid w:val="00F64195"/>
    <w:rsid w:val="00F7671E"/>
    <w:rsid w:val="00F859CF"/>
    <w:rsid w:val="00F9311C"/>
    <w:rsid w:val="00FA7ADC"/>
    <w:rsid w:val="00FB0557"/>
    <w:rsid w:val="00FC45DC"/>
    <w:rsid w:val="00FE5ABB"/>
    <w:rsid w:val="00FE6F30"/>
    <w:rsid w:val="00FE7D69"/>
    <w:rsid w:val="00FF27CA"/>
    <w:rsid w:val="00FF5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2740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4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92740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2740B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92740B"/>
    <w:pPr>
      <w:ind w:firstLine="0"/>
    </w:pPr>
  </w:style>
  <w:style w:type="paragraph" w:customStyle="1" w:styleId="a6">
    <w:name w:val="Прижатый влево"/>
    <w:basedOn w:val="a"/>
    <w:next w:val="a"/>
    <w:uiPriority w:val="99"/>
    <w:qFormat/>
    <w:rsid w:val="0092740B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92740B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rsid w:val="009274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740B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274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740B"/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qFormat/>
    <w:rsid w:val="00944009"/>
    <w:pPr>
      <w:widowControl w:val="0"/>
      <w:suppressAutoHyphens/>
      <w:overflowPunct w:val="0"/>
      <w:spacing w:after="0" w:line="240" w:lineRule="auto"/>
    </w:pPr>
    <w:rPr>
      <w:rFonts w:ascii="Calibri" w:eastAsia="Calibri" w:hAnsi="Calibri" w:cs="Calibri"/>
    </w:rPr>
  </w:style>
  <w:style w:type="character" w:styleId="ac">
    <w:name w:val="Hyperlink"/>
    <w:uiPriority w:val="99"/>
    <w:rsid w:val="00944009"/>
    <w:rPr>
      <w:color w:val="0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F5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577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492194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94599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4599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4599D"/>
    <w:rPr>
      <w:rFonts w:ascii="Times New Roman CYR" w:hAnsi="Times New Roman CYR" w:cs="Times New Roman CYR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4599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4599D"/>
    <w:rPr>
      <w:rFonts w:ascii="Times New Roman CYR" w:hAnsi="Times New Roman CYR" w:cs="Times New Roman CYR"/>
      <w:b/>
      <w:bCs/>
      <w:sz w:val="20"/>
      <w:szCs w:val="20"/>
    </w:rPr>
  </w:style>
  <w:style w:type="paragraph" w:styleId="af5">
    <w:name w:val="Revision"/>
    <w:hidden/>
    <w:uiPriority w:val="99"/>
    <w:semiHidden/>
    <w:rsid w:val="00273C30"/>
    <w:pPr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396BF5"/>
    <w:rPr>
      <w:color w:val="800080"/>
      <w:u w:val="single"/>
    </w:rPr>
  </w:style>
  <w:style w:type="paragraph" w:customStyle="1" w:styleId="xl65">
    <w:name w:val="xl65"/>
    <w:basedOn w:val="a"/>
    <w:rsid w:val="00396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396BF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a"/>
    <w:rsid w:val="00396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396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396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a"/>
    <w:rsid w:val="00396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396B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396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396B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396BF5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396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396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396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4371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styleId="4">
    <w:name w:val="toc 4"/>
    <w:next w:val="a"/>
    <w:link w:val="40"/>
    <w:uiPriority w:val="39"/>
    <w:rsid w:val="00782390"/>
    <w:pPr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0">
    <w:name w:val="Оглавление 4 Знак"/>
    <w:link w:val="4"/>
    <w:rsid w:val="00782390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msonormal0">
    <w:name w:val="msonormal"/>
    <w:basedOn w:val="a"/>
    <w:rsid w:val="00332E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0F5A9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pPr>
      <w:ind w:firstLine="0"/>
    </w:pPr>
  </w:style>
  <w:style w:type="paragraph" w:customStyle="1" w:styleId="a6">
    <w:name w:val="Прижатый влево"/>
    <w:basedOn w:val="a"/>
    <w:next w:val="a"/>
    <w:uiPriority w:val="99"/>
    <w:qFormat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qFormat/>
    <w:rsid w:val="00944009"/>
    <w:pPr>
      <w:widowControl w:val="0"/>
      <w:suppressAutoHyphens/>
      <w:overflowPunct w:val="0"/>
      <w:spacing w:after="0" w:line="240" w:lineRule="auto"/>
    </w:pPr>
    <w:rPr>
      <w:rFonts w:ascii="Calibri" w:eastAsia="Calibri" w:hAnsi="Calibri" w:cs="Calibri"/>
    </w:rPr>
  </w:style>
  <w:style w:type="character" w:styleId="ac">
    <w:name w:val="Hyperlink"/>
    <w:uiPriority w:val="99"/>
    <w:rsid w:val="00944009"/>
    <w:rPr>
      <w:color w:val="0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F5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577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492194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94599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4599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4599D"/>
    <w:rPr>
      <w:rFonts w:ascii="Times New Roman CYR" w:hAnsi="Times New Roman CYR" w:cs="Times New Roman CYR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4599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4599D"/>
    <w:rPr>
      <w:rFonts w:ascii="Times New Roman CYR" w:hAnsi="Times New Roman CYR" w:cs="Times New Roman CYR"/>
      <w:b/>
      <w:bCs/>
      <w:sz w:val="20"/>
      <w:szCs w:val="20"/>
    </w:rPr>
  </w:style>
  <w:style w:type="paragraph" w:styleId="af5">
    <w:name w:val="Revision"/>
    <w:hidden/>
    <w:uiPriority w:val="99"/>
    <w:semiHidden/>
    <w:rsid w:val="00273C30"/>
    <w:pPr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396BF5"/>
    <w:rPr>
      <w:color w:val="800080"/>
      <w:u w:val="single"/>
    </w:rPr>
  </w:style>
  <w:style w:type="paragraph" w:customStyle="1" w:styleId="xl65">
    <w:name w:val="xl65"/>
    <w:basedOn w:val="a"/>
    <w:rsid w:val="00396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396BF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a"/>
    <w:rsid w:val="00396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396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396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a"/>
    <w:rsid w:val="00396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396B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396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396B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396BF5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396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396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396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4371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styleId="4">
    <w:name w:val="toc 4"/>
    <w:next w:val="a"/>
    <w:link w:val="40"/>
    <w:uiPriority w:val="39"/>
    <w:rsid w:val="00782390"/>
    <w:pPr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0">
    <w:name w:val="Оглавление 4 Знак"/>
    <w:link w:val="4"/>
    <w:rsid w:val="00782390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msonormal0">
    <w:name w:val="msonormal"/>
    <w:basedOn w:val="a"/>
    <w:rsid w:val="00332E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3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9798521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F10CA-40C0-4917-9544-9013849C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26</Pages>
  <Words>7248</Words>
  <Characters>42777</Characters>
  <Application>Microsoft Office Word</Application>
  <DocSecurity>0</DocSecurity>
  <Lines>356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49926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Пользователь Windows</cp:lastModifiedBy>
  <cp:revision>19</cp:revision>
  <cp:lastPrinted>2025-12-24T06:49:00Z</cp:lastPrinted>
  <dcterms:created xsi:type="dcterms:W3CDTF">2025-11-10T10:10:00Z</dcterms:created>
  <dcterms:modified xsi:type="dcterms:W3CDTF">2026-01-13T11:40:00Z</dcterms:modified>
</cp:coreProperties>
</file>