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ПРОЕКТ</w:t>
      </w: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/>
          <w:sz w:val="28"/>
          <w:szCs w:val="28"/>
          <w:lang w:eastAsia="ru-RU"/>
        </w:rPr>
        <w:t>МАГНИТОГОРСКОЕ ГОРОДСКОЕ</w:t>
      </w: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СОБРАНИЕ ДЕПУТАТОВ</w:t>
      </w: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/>
          <w:sz w:val="28"/>
          <w:szCs w:val="28"/>
          <w:lang w:eastAsia="ru-RU"/>
        </w:rPr>
        <w:t>РЕШЕНИЕ</w:t>
      </w: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/>
          <w:sz w:val="28"/>
          <w:szCs w:val="28"/>
          <w:lang w:eastAsia="ru-RU"/>
        </w:rPr>
        <w:t>____________                                                                ________________</w:t>
      </w:r>
    </w:p>
    <w:p w:rsidR="00D63B4C" w:rsidRPr="00D63B4C" w:rsidRDefault="00D63B4C" w:rsidP="00D63B4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keepNext/>
        <w:spacing w:after="0" w:line="240" w:lineRule="auto"/>
        <w:ind w:rightChars="1159" w:right="255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D63B4C">
        <w:rPr>
          <w:rFonts w:ascii="Times New Roman" w:hAnsi="Times New Roman" w:cs="Times New Roman"/>
          <w:sz w:val="28"/>
          <w:szCs w:val="28"/>
        </w:rPr>
        <w:t xml:space="preserve">Об информации о </w:t>
      </w:r>
      <w:r>
        <w:rPr>
          <w:rFonts w:ascii="Times New Roman" w:hAnsi="Times New Roman" w:cs="Times New Roman"/>
          <w:sz w:val="28"/>
          <w:szCs w:val="28"/>
        </w:rPr>
        <w:t>развитии туризма</w:t>
      </w:r>
    </w:p>
    <w:p w:rsidR="00D63B4C" w:rsidRPr="00D63B4C" w:rsidRDefault="00D63B4C" w:rsidP="00D63B4C">
      <w:pPr>
        <w:keepNext/>
        <w:spacing w:after="0" w:line="240" w:lineRule="auto"/>
        <w:ind w:rightChars="1159" w:right="255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 городе Магнитогорске</w:t>
      </w:r>
    </w:p>
    <w:p w:rsidR="00D63B4C" w:rsidRPr="00D63B4C" w:rsidRDefault="00D63B4C" w:rsidP="00D63B4C">
      <w:pPr>
        <w:tabs>
          <w:tab w:val="left" w:pos="8415"/>
        </w:tabs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 соответствии с Федеральным законом </w:t>
      </w:r>
      <w:r w:rsidRPr="00D63B4C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</w:rPr>
        <w:t>от 20 марта 2025 года №33-ФЗ «Об общих принципах организации местного самоуправления в единой системе публичной власти»,</w:t>
      </w:r>
      <w:r w:rsidRPr="00D63B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shd w:val="clear" w:color="auto" w:fill="FFFFFF"/>
        </w:rPr>
        <w:t xml:space="preserve"> </w:t>
      </w:r>
      <w:r w:rsidRPr="00D63B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hyperlink r:id="rId4" w:history="1">
        <w:r w:rsidRPr="00D63B4C">
          <w:rPr>
            <w:rFonts w:ascii="Times New Roman" w:eastAsia="Times New Roman" w:hAnsi="Times New Roman" w:cs="Times New Roman"/>
            <w:bCs/>
            <w:kern w:val="32"/>
            <w:sz w:val="28"/>
            <w:szCs w:val="28"/>
          </w:rPr>
          <w:t>Уставом</w:t>
        </w:r>
      </w:hyperlink>
      <w:r w:rsidRPr="00D63B4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города Магнитогорска Магнитогорское городское Собрание депутатов </w:t>
      </w:r>
    </w:p>
    <w:p w:rsidR="00D63B4C" w:rsidRPr="00D63B4C" w:rsidRDefault="00D63B4C" w:rsidP="00D63B4C">
      <w:pPr>
        <w:spacing w:after="200" w:line="276" w:lineRule="auto"/>
        <w:rPr>
          <w:rFonts w:eastAsiaTheme="minorEastAsia"/>
        </w:rPr>
      </w:pPr>
    </w:p>
    <w:p w:rsidR="00D63B4C" w:rsidRPr="00D63B4C" w:rsidRDefault="00D63B4C" w:rsidP="00D63B4C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/>
          <w:sz w:val="28"/>
          <w:szCs w:val="28"/>
          <w:lang w:eastAsia="ru-RU"/>
        </w:rPr>
        <w:t>РЕШАЕТ:</w:t>
      </w:r>
    </w:p>
    <w:p w:rsidR="00D63B4C" w:rsidRPr="00D63B4C" w:rsidRDefault="00D63B4C" w:rsidP="00D63B4C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D63B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Информацию о </w:t>
      </w:r>
      <w:r>
        <w:rPr>
          <w:rFonts w:ascii="Times New Roman" w:hAnsi="Times New Roman" w:cs="Times New Roman"/>
          <w:sz w:val="28"/>
          <w:szCs w:val="28"/>
        </w:rPr>
        <w:t>развитии туризма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городе Магнитогорске </w:t>
      </w:r>
      <w:r w:rsidRPr="00D63B4C">
        <w:rPr>
          <w:rFonts w:ascii="Times New Roman" w:hAnsi="Times New Roman"/>
          <w:bCs/>
          <w:sz w:val="28"/>
          <w:szCs w:val="28"/>
          <w:lang w:eastAsia="ru-RU"/>
        </w:rPr>
        <w:t>принять к сведению (</w:t>
      </w:r>
      <w:r w:rsidRPr="00D63B4C">
        <w:rPr>
          <w:rFonts w:ascii="Times New Roman" w:hAnsi="Times New Roman"/>
          <w:bCs/>
          <w:i/>
          <w:sz w:val="28"/>
          <w:szCs w:val="28"/>
          <w:lang w:eastAsia="ru-RU"/>
        </w:rPr>
        <w:t>прилагается</w:t>
      </w:r>
      <w:r w:rsidRPr="00D63B4C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:rsidR="00D63B4C" w:rsidRPr="00D63B4C" w:rsidRDefault="00D63B4C" w:rsidP="00D63B4C">
      <w:pPr>
        <w:tabs>
          <w:tab w:val="left" w:pos="1134"/>
        </w:tabs>
        <w:spacing w:after="0" w:line="240" w:lineRule="auto"/>
        <w:ind w:firstLine="709"/>
        <w:jc w:val="both"/>
        <w:rPr>
          <w:rFonts w:eastAsiaTheme="minorEastAsia"/>
          <w:color w:val="22272F"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Магнитогорского</w:t>
      </w: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Собрания депутатов                                                          А.О. Морозов</w:t>
      </w: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СОГЛАСОВАНО:</w:t>
      </w: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Магнитогорского</w:t>
      </w: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Собрания депутатов                                                         А.О. Морозов</w:t>
      </w: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Магнитогорского городского Собрания депутатов                       Е.И. </w:t>
      </w:r>
      <w:proofErr w:type="spellStart"/>
      <w:r w:rsidRPr="00D63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Уржумова</w:t>
      </w:r>
      <w:proofErr w:type="spellEnd"/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63B4C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РАЗОСЛАНО МГСД: главе города, </w:t>
      </w:r>
      <w:r w:rsidRPr="00D63B4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прокурору Ленинского района, </w:t>
      </w:r>
      <w:r w:rsidRPr="00D63B4C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КСП, отдел по взаимодействию со СМИ, в дело. РАЗОСЛАНО АДМИНИСТРАЦИЕЙ</w:t>
      </w:r>
      <w:r w:rsidRPr="00D63B4C">
        <w:rPr>
          <w:rFonts w:ascii="Times New Roman" w:eastAsiaTheme="minorEastAsia" w:hAnsi="Times New Roman" w:cs="Times New Roman"/>
          <w:sz w:val="20"/>
          <w:szCs w:val="20"/>
          <w:lang w:eastAsia="ru-RU"/>
        </w:rPr>
        <w:t>: правовое управление, управление экономики и инвестиций.</w:t>
      </w:r>
    </w:p>
    <w:p w:rsidR="009A50ED" w:rsidRDefault="009A50ED"/>
    <w:p w:rsidR="00D63B4C" w:rsidRDefault="00D63B4C"/>
    <w:p w:rsidR="00D63B4C" w:rsidRDefault="00D63B4C"/>
    <w:p w:rsidR="00D63B4C" w:rsidRPr="00D63B4C" w:rsidRDefault="00D63B4C" w:rsidP="00D63B4C">
      <w:pPr>
        <w:spacing w:after="0" w:line="240" w:lineRule="auto"/>
        <w:ind w:left="680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63B4C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D63B4C" w:rsidRPr="00D63B4C" w:rsidRDefault="00D63B4C" w:rsidP="00D63B4C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63B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Решению Магнитогорского городского Собрания депутатов</w:t>
      </w:r>
    </w:p>
    <w:p w:rsidR="00D63B4C" w:rsidRPr="00D63B4C" w:rsidRDefault="00D63B4C" w:rsidP="00D63B4C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63B4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                       2026 года №</w:t>
      </w: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63B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</w:t>
      </w: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развитии туризма в городе Магнитогорске</w:t>
      </w:r>
    </w:p>
    <w:p w:rsidR="00D63B4C" w:rsidRPr="00D63B4C" w:rsidRDefault="00D63B4C" w:rsidP="00D63B4C">
      <w:pPr>
        <w:keepNext/>
        <w:spacing w:after="0" w:line="240" w:lineRule="auto"/>
        <w:ind w:rightChars="1159" w:right="255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2025 году администрацией города </w:t>
      </w:r>
      <w:r w:rsidR="00C306D3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Магнитогорска 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продолжена системная работа по формированию благоприятных условий для развития туризма. Помимо создания и развития городской и туристической инфраструктуры, делающей город комфортнее, проводится системная работа по продвижению его туристической привлекательности, а также по вовлечению в индустрию туризма и гостеприимства представителей бизнеса, некоммерческих организаций, </w:t>
      </w:r>
      <w:r w:rsidR="00953AE6">
        <w:rPr>
          <w:rFonts w:ascii="Times New Roman" w:eastAsia="Times New Roman" w:hAnsi="Times New Roman" w:cs="Times New Roman"/>
          <w:bCs/>
          <w:sz w:val="28"/>
          <w:szCs w:val="28"/>
        </w:rPr>
        <w:t>средств</w:t>
      </w:r>
      <w:r w:rsidR="00B83D5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массовой информации (далее - СМИ)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самих жителей. Главная цель данной работы – сообща решать общие задачи для создания в г</w:t>
      </w:r>
      <w:r w:rsidR="00953AE6">
        <w:rPr>
          <w:rFonts w:ascii="Times New Roman" w:eastAsia="Times New Roman" w:hAnsi="Times New Roman" w:cs="Times New Roman"/>
          <w:bCs/>
          <w:sz w:val="28"/>
          <w:szCs w:val="28"/>
        </w:rPr>
        <w:t>ороде атмосферы гостеприимства,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роста туристического потока.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В указанной сфере сохраняется положительная динамика. По итогам 2025 года: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– количество проведенных промышленных и обзорных экскурсий увеличилось на 10,7</w:t>
      </w:r>
      <w:r w:rsidR="00C30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83D54">
        <w:rPr>
          <w:rFonts w:ascii="Times New Roman" w:eastAsia="Times New Roman" w:hAnsi="Times New Roman" w:cs="Times New Roman"/>
          <w:bCs/>
          <w:sz w:val="28"/>
          <w:szCs w:val="28"/>
        </w:rPr>
        <w:t>процента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– численность размещенных гостей в коллективных средствах размещения выросла на 1,7</w:t>
      </w:r>
      <w:r w:rsidR="00CD29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83D5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процента </w:t>
      </w:r>
      <w:r w:rsidR="00B83D54" w:rsidRPr="00D63B4C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c 71,1 до 72,3 тыс. туристов);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– число посещений</w:t>
      </w:r>
      <w:r w:rsidR="004443E6" w:rsidRPr="004443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43E6">
        <w:rPr>
          <w:rFonts w:ascii="Times New Roman" w:eastAsia="Times New Roman" w:hAnsi="Times New Roman" w:cs="Times New Roman"/>
          <w:bCs/>
          <w:sz w:val="28"/>
          <w:szCs w:val="28"/>
        </w:rPr>
        <w:t>официального туристического сайта</w:t>
      </w:r>
      <w:r w:rsidR="004443E6"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43E6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города Магнитогорска Челябинской </w:t>
      </w:r>
      <w:r w:rsidR="004443E6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  <w:r w:rsidR="004443E6"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43E6">
        <w:rPr>
          <w:rFonts w:ascii="Times New Roman" w:eastAsia="Times New Roman" w:hAnsi="Times New Roman" w:cs="Times New Roman"/>
          <w:bCs/>
          <w:sz w:val="28"/>
          <w:szCs w:val="28"/>
        </w:rPr>
        <w:t>выросло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более чем в 4 раза (4,4 раза);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– количество прослушиваний аудиогидов увеличилось в 2,4 раза.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С каждым годом Магнитогорск все больше разрушает стереотип «нетуристического города», что видно не только по росту числа гостей и </w:t>
      </w:r>
      <w:r w:rsidR="00990D77">
        <w:rPr>
          <w:rFonts w:ascii="Times New Roman" w:eastAsia="Times New Roman" w:hAnsi="Times New Roman" w:cs="Times New Roman"/>
          <w:bCs/>
          <w:sz w:val="28"/>
          <w:szCs w:val="28"/>
        </w:rPr>
        <w:t>увеличению</w:t>
      </w:r>
      <w:r w:rsidR="00953AE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количества 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экскурсий, но и по появлению новых турпродуктов и развитию соответствующей инфраструктуры.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Город готов принимать все большее количество гостей. И места для их проживания, и досуговая среда позволяют справляться с растущей нагрузкой. Это не раз доказывали крупные мероприятия, в рамках которых город принимал сотни и тысячи гостей.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Сегодня главная движущая сила в развитии туристической сферы города – это предпринимательское сообщество. Именно бизнес инициирует создание новых туристических продуктов, развивает инфраструктуру размещения и питания, а также активно участвует в продвижении города как привлекательного направления для путешественников.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Помимо уже привычных направлений – промышленного, культурно-познавательного, горнолыжного и событийного туризма – начата системная работа</w:t>
      </w:r>
      <w:r w:rsidR="00990D77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перспективны</w:t>
      </w:r>
      <w:r w:rsidR="00CD2980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2980">
        <w:rPr>
          <w:rFonts w:ascii="Times New Roman" w:eastAsia="Times New Roman" w:hAnsi="Times New Roman" w:cs="Times New Roman"/>
          <w:bCs/>
          <w:sz w:val="28"/>
          <w:szCs w:val="28"/>
        </w:rPr>
        <w:t>сферах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– гастрономический туризм – все больше городских кафе и ресторанов придумывают свои местные гастрономические «фишки» (например, пирожное «Руда» в кофейне «Горячие приветы», десерт «Уральское наливное» в ресторане «Гора»);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– креативный туризм – это погружение в культурную среду через живое общение: мастер-классы, выставки, творческие встречи;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– образовательный туризм – в сентябре 2025 года в Абзаково открылась Магнитогорская школа-интернат с углубленным изучением предметов</w:t>
      </w:r>
      <w:r w:rsidR="004443E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перспективных детей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, которая может стать местом притяжения талантливых ребят не только со всего Урала, но и России.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По-прежнему востребованы и занимают важное место в общем турпотоке города и традиционные виды туризма. В сфере промышленного туризма в 2025 году несколько магнитогорских предприятий прошли обучение по </w:t>
      </w:r>
      <w:bookmarkStart w:id="0" w:name="_GoBack"/>
      <w:r w:rsidR="004443E6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Всероссийской образовательной 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программе</w:t>
      </w:r>
      <w:r w:rsidR="004443E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развитию промышленного туризма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«Открытая промышленность». </w:t>
      </w:r>
      <w:bookmarkEnd w:id="0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После этого, в 2026 году, планируется запустить новые промышленные экскурсии. Культурно-познавательный туризм также активно развивается: частные экскурсоводы каждый год придумывают и показывают новые интересные маршруты по Магнитогорску.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Кроме того, растет число мест, где можно купить сувениры с местной символикой. Бизнесу все интереснее использовать фирменный стиль городского туристического бренда «Магнитогорск. Стальное сердце России».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В 2025 году была проведена классификация средств размещения (в Магнитогорске 28 классифицированных средств размещения): это важный шаг к тому, чтобы услуги стали качественнее, а рынок – прозрачнее. Также несколько городских отелей и гостиниц подтвердили соответствующие категории «звездности»: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– «четыре звезды»: «Магия тепла», «Форум», «Аврора», «Лагуна»;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– «три звезды»: «Корона», «Русская усадьба», «Звездный дом», «Клубная», «Комильфо».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В прошлом году сделан шаг в решении вопроса дефицита кадров в туристической отрасли. На базе Магнитогорского технологического колледжа имени В.П. Омельченко в рамках федерального проекта</w:t>
      </w:r>
      <w:r w:rsidR="00C30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государственной программы Российской Федерации 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Профессионалитет</w:t>
      </w:r>
      <w:proofErr w:type="spellEnd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» был создан образовательный кластер «Туризм и сфера услуг». Теперь здесь будут готовить востребованных специалистов, которые в будущем станут главной опорой для городских туристических организаций.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2025 году Магнитогорск по-прежнему вызывал большой интерес у СМИ и организаторов мероприятий. Главное событие, которое дало мощный информационный импульс, – рабочий визит Президента России Владимира Владимировича Путина. Также о городе узнавали благодаря съемкам популярных </w:t>
      </w:r>
      <w:proofErr w:type="spellStart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тревел</w:t>
      </w:r>
      <w:proofErr w:type="spellEnd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-шоу и приездам известных </w:t>
      </w:r>
      <w:proofErr w:type="spellStart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блогеров</w:t>
      </w:r>
      <w:proofErr w:type="spellEnd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числе традиционных событий, которые уже прочно вошли в деловой и культурный календарь города, – Этап Гран-при России по фигурному катанию, городские фестивали «Половодье» и «Солянка». Важным шагом для продвижения на межрегиональном рынке стала организация информационных туров в 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Магнитогорск для туроператоров и турагентств из Тюменской и Свердловской областей. В том числе это было частью апробации регионального маршрута    </w:t>
      </w:r>
      <w:proofErr w:type="gramStart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83D54"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 «</w:t>
      </w:r>
      <w:proofErr w:type="gramEnd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5 000 лет металлургии», который на данный момент доступен для заказа у региональных туроператоров («Спутник», «Центральное аге</w:t>
      </w:r>
      <w:r w:rsidR="00C306D3">
        <w:rPr>
          <w:rFonts w:ascii="Times New Roman" w:eastAsia="Times New Roman" w:hAnsi="Times New Roman" w:cs="Times New Roman"/>
          <w:bCs/>
          <w:sz w:val="28"/>
          <w:szCs w:val="28"/>
        </w:rPr>
        <w:t>нтство воздушного сервиса» и других.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Всю информацию о туризме в Магнитогорске можно найти в нескольких источниках: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на официальном туристическом сайте </w:t>
      </w:r>
      <w:r w:rsidR="00C306D3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города Магнитогорска Челябинской области </w:t>
      </w: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visit.magnitogorsk.ru;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– в тематических сообществах и каналах: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в </w:t>
      </w:r>
      <w:proofErr w:type="spellStart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соцсетях</w:t>
      </w:r>
      <w:proofErr w:type="spellEnd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ВКонтакте</w:t>
      </w:r>
      <w:proofErr w:type="spellEnd"/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» и «Дзен»;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б) в мессенджере «MAX».</w:t>
      </w:r>
    </w:p>
    <w:p w:rsidR="00D63B4C" w:rsidRPr="00D63B4C" w:rsidRDefault="00D63B4C" w:rsidP="00D63B4C">
      <w:pPr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  <w:r w:rsidRPr="00D63B4C">
        <w:rPr>
          <w:rFonts w:ascii="Times New Roman" w:eastAsia="Times New Roman" w:hAnsi="Times New Roman" w:cs="Times New Roman"/>
          <w:bCs/>
          <w:sz w:val="28"/>
          <w:szCs w:val="28"/>
        </w:rPr>
        <w:t>Эти ресурсы активно используют и туристы, и сами жители города. Значит, они помогают не только развивать туризм, но и повышать качество жизни горожан – например, узнавать о культурных, спортивных и общественных событиях.</w:t>
      </w:r>
    </w:p>
    <w:p w:rsidR="00D63B4C" w:rsidRPr="00D63B4C" w:rsidRDefault="00D63B4C" w:rsidP="00D63B4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63B4C" w:rsidRPr="00D63B4C" w:rsidRDefault="00D63B4C" w:rsidP="00D63B4C">
      <w:pPr>
        <w:spacing w:after="0" w:line="240" w:lineRule="auto"/>
        <w:rPr>
          <w:sz w:val="28"/>
          <w:szCs w:val="28"/>
        </w:rPr>
      </w:pPr>
    </w:p>
    <w:sectPr w:rsidR="00D63B4C" w:rsidRPr="00D6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ED"/>
    <w:rsid w:val="004443E6"/>
    <w:rsid w:val="00953AE6"/>
    <w:rsid w:val="00990D77"/>
    <w:rsid w:val="009A50ED"/>
    <w:rsid w:val="00B83D54"/>
    <w:rsid w:val="00C306D3"/>
    <w:rsid w:val="00CD2980"/>
    <w:rsid w:val="00D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572A"/>
  <w15:chartTrackingRefBased/>
  <w15:docId w15:val="{C5CB4299-6FD0-4D0A-A5D9-86AAB71D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60173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2026-06-16T04:28:00Z</cp:lastPrinted>
  <dcterms:created xsi:type="dcterms:W3CDTF">2026-06-16T04:27:00Z</dcterms:created>
  <dcterms:modified xsi:type="dcterms:W3CDTF">2026-06-23T05:55:00Z</dcterms:modified>
</cp:coreProperties>
</file>