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C13" w:rsidRDefault="0043048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Уведомление</w:t>
      </w:r>
    </w:p>
    <w:p w:rsidR="00AC5C13" w:rsidRDefault="0043048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 подготовке проекта нормативного правового акта</w:t>
      </w:r>
    </w:p>
    <w:p w:rsidR="00AC5C13" w:rsidRDefault="00AC5C1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C5C13" w:rsidRDefault="004304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1. Вид нормативного правового акта:</w:t>
      </w:r>
      <w:r>
        <w:rPr>
          <w:rFonts w:ascii="Times New Roman" w:hAnsi="Times New Roman"/>
          <w:sz w:val="28"/>
        </w:rPr>
        <w:t xml:space="preserve"> Решение Магнитогорского городского Собрания депутатов.</w:t>
      </w:r>
    </w:p>
    <w:p w:rsidR="00AC5C13" w:rsidRDefault="0043048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Наименование проекта нормативного правового акта: </w:t>
      </w:r>
      <w:r>
        <w:rPr>
          <w:rFonts w:ascii="Times New Roman" w:hAnsi="Times New Roman"/>
          <w:sz w:val="28"/>
        </w:rPr>
        <w:t xml:space="preserve">«О внесении изменения в Правила землепользования </w:t>
      </w:r>
      <w:r>
        <w:rPr>
          <w:rFonts w:ascii="Times New Roman" w:hAnsi="Times New Roman"/>
          <w:sz w:val="28"/>
        </w:rPr>
        <w:t>и застройки города Магнитогорска, утвержденных Решением Магнитогорского городского Собрания депутатов от 17 сентября 2008 года No125».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Планируемый срок вступления в силу нормативного правового акта: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его официального опубликования.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4. Разработчик п</w:t>
      </w:r>
      <w:r>
        <w:rPr>
          <w:rFonts w:ascii="Times New Roman" w:hAnsi="Times New Roman"/>
          <w:b/>
          <w:sz w:val="28"/>
        </w:rPr>
        <w:t>роекта нормативного правового акта:</w:t>
      </w:r>
      <w:r>
        <w:rPr>
          <w:rFonts w:ascii="Times New Roman" w:hAnsi="Times New Roman"/>
          <w:sz w:val="28"/>
        </w:rPr>
        <w:t xml:space="preserve"> администрация города Магнитогорска.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b/>
          <w:sz w:val="28"/>
        </w:rPr>
        <w:t>5. Обоснование необходимости подготовки проекта нормативного правового акта: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 xml:space="preserve">актуализация муниципальных правовых актов, курирующих градостроительную деятельность города Магнитогорска, </w:t>
      </w:r>
      <w:r>
        <w:rPr>
          <w:rFonts w:ascii="Times New Roman" w:hAnsi="Times New Roman"/>
          <w:color w:val="22272F"/>
          <w:sz w:val="28"/>
        </w:rPr>
        <w:t>в соответствии с действующим законодательством Российской Федерации; эффективное использование территории города Магнитогорска; актуализация территорий города Магнитогорска, в границах которых предусматривается комплексное развитие территории.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6. Описание </w:t>
      </w:r>
      <w:r>
        <w:rPr>
          <w:rFonts w:ascii="Times New Roman" w:hAnsi="Times New Roman"/>
          <w:b/>
          <w:sz w:val="28"/>
        </w:rPr>
        <w:t>проблем, на решение которых направлен предлагаемый способ регулирования:</w:t>
      </w:r>
      <w:r>
        <w:rPr>
          <w:rFonts w:ascii="Times New Roman" w:hAnsi="Times New Roman"/>
          <w:sz w:val="28"/>
        </w:rPr>
        <w:t xml:space="preserve"> реализация прав и законных интересов участников градостроительной деятельности.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7. Круг лиц, на которых будет распространено действие проекта нормативного правового акта:</w:t>
      </w:r>
      <w:r>
        <w:rPr>
          <w:rFonts w:ascii="Times New Roman" w:hAnsi="Times New Roman"/>
          <w:sz w:val="28"/>
        </w:rPr>
        <w:t xml:space="preserve"> физические и</w:t>
      </w:r>
      <w:r>
        <w:rPr>
          <w:rFonts w:ascii="Times New Roman" w:hAnsi="Times New Roman"/>
          <w:sz w:val="28"/>
        </w:rPr>
        <w:t xml:space="preserve"> юридические лица, являющиеся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участниками градостроительной деятельности.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8. Необходимость установления переходного периода:</w:t>
      </w:r>
      <w:r>
        <w:rPr>
          <w:rFonts w:ascii="Times New Roman" w:hAnsi="Times New Roman"/>
          <w:sz w:val="28"/>
        </w:rPr>
        <w:t xml:space="preserve"> нет.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b/>
          <w:sz w:val="28"/>
        </w:rPr>
        <w:t>9. Краткое изложение целей регулирования: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>актуализация муниципальных правовых актов, курирующих градостроительную деятельность</w:t>
      </w:r>
      <w:r>
        <w:rPr>
          <w:rFonts w:ascii="Times New Roman" w:hAnsi="Times New Roman"/>
          <w:color w:val="22272F"/>
          <w:sz w:val="28"/>
        </w:rPr>
        <w:t xml:space="preserve"> города Магнитогорска, в соответствии с действующим законодательством Российской Федерации; эффективное использование территории города Магнитогорска; актуализация территорий города Магнитогорска, в границах которых предусматривается комплексное развитие т</w:t>
      </w:r>
      <w:r>
        <w:rPr>
          <w:rFonts w:ascii="Times New Roman" w:hAnsi="Times New Roman"/>
          <w:color w:val="22272F"/>
          <w:sz w:val="28"/>
        </w:rPr>
        <w:t>ерритории.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b/>
          <w:sz w:val="28"/>
        </w:rPr>
        <w:t>10. Общая характеристика регулируемых общественных отношений:</w:t>
      </w:r>
      <w:r>
        <w:rPr>
          <w:rFonts w:ascii="Times New Roman" w:hAnsi="Times New Roman"/>
          <w:sz w:val="28"/>
        </w:rPr>
        <w:t xml:space="preserve"> отношения, связанные с осуществлением градостроительной деятельности.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11. Срок, в течение которого разработчиком проекта принимаются предложения (со дня размещения на официальном сайт</w:t>
      </w:r>
      <w:r>
        <w:rPr>
          <w:rFonts w:ascii="Times New Roman" w:hAnsi="Times New Roman"/>
          <w:b/>
          <w:sz w:val="28"/>
        </w:rPr>
        <w:t>е уведомления):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30 октября 2026 года по 10 ноября 2026 включительно. 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12. Контактные данные разработчика проекта нормативного правового акта для направления предложений (ответственное лицо, адрес электронной почты и контактный телефон ответственного лица</w:t>
      </w:r>
      <w:r>
        <w:rPr>
          <w:rFonts w:ascii="Times New Roman" w:hAnsi="Times New Roman"/>
          <w:b/>
          <w:sz w:val="28"/>
        </w:rPr>
        <w:t>):</w:t>
      </w:r>
    </w:p>
    <w:p w:rsidR="00AC5C13" w:rsidRDefault="00430482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Нетяга</w:t>
      </w:r>
      <w:proofErr w:type="spellEnd"/>
      <w:r>
        <w:rPr>
          <w:rFonts w:ascii="Times New Roman" w:hAnsi="Times New Roman"/>
          <w:sz w:val="28"/>
        </w:rPr>
        <w:t xml:space="preserve"> Ксения Сергеевна – инспектор отдела территориального и градостроительного планирования управления архитектуры и </w:t>
      </w:r>
      <w:r>
        <w:rPr>
          <w:rFonts w:ascii="Times New Roman" w:hAnsi="Times New Roman"/>
          <w:sz w:val="28"/>
        </w:rPr>
        <w:lastRenderedPageBreak/>
        <w:t>градостроительства администрации города, адрес электронной почты: netyaga_ks@magnitogorsk.ru, телефоны 49-84-98*1102.</w:t>
      </w:r>
    </w:p>
    <w:sectPr w:rsidR="00AC5C13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XO Thames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13"/>
    <w:rsid w:val="00430482"/>
    <w:rsid w:val="00AC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8609C9-7399-4D6D-A734-1F8F15FF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ahoma" w:hAnsi="Calibri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Список1"/>
    <w:basedOn w:val="Textbody"/>
    <w:qFormat/>
    <w:rPr>
      <w:rFonts w:ascii="PT Astra Serif" w:hAnsi="PT Astra Serif"/>
    </w:rPr>
  </w:style>
  <w:style w:type="character" w:customStyle="1" w:styleId="Contents2">
    <w:name w:val="Contents 2"/>
    <w:link w:val="Contents20"/>
    <w:qFormat/>
    <w:rPr>
      <w:rFonts w:ascii="XO Thames" w:hAnsi="XO Thames"/>
      <w:color w:val="000000"/>
      <w:spacing w:val="0"/>
      <w:sz w:val="28"/>
    </w:rPr>
  </w:style>
  <w:style w:type="character" w:customStyle="1" w:styleId="Contents3">
    <w:name w:val="Contents 3"/>
    <w:link w:val="Contents30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link w:val="Contents40"/>
    <w:qFormat/>
    <w:rPr>
      <w:rFonts w:ascii="XO Thames" w:hAnsi="XO Thames"/>
      <w:color w:val="000000"/>
      <w:spacing w:val="0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color w:val="000000"/>
      <w:spacing w:val="0"/>
      <w:sz w:val="28"/>
    </w:rPr>
  </w:style>
  <w:style w:type="character" w:customStyle="1" w:styleId="Contents5">
    <w:name w:val="Contents 5"/>
    <w:link w:val="Contents50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color w:val="000000"/>
      <w:spacing w:val="0"/>
      <w:sz w:val="28"/>
    </w:rPr>
  </w:style>
  <w:style w:type="character" w:customStyle="1" w:styleId="a3">
    <w:name w:val="Колонтитул"/>
    <w:link w:val="a4"/>
    <w:qFormat/>
    <w:rPr>
      <w:rFonts w:ascii="XO Thames" w:hAnsi="XO Thames"/>
      <w:color w:val="000000"/>
      <w:spacing w:val="0"/>
      <w:sz w:val="20"/>
    </w:rPr>
  </w:style>
  <w:style w:type="character" w:customStyle="1" w:styleId="21">
    <w:name w:val="Заголовок 21"/>
    <w:qFormat/>
    <w:rPr>
      <w:rFonts w:ascii="XO Thames" w:hAnsi="XO Thames"/>
      <w:b/>
      <w:color w:val="000000"/>
      <w:spacing w:val="0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5">
    <w:name w:val="Заголовок Знак"/>
    <w:link w:val="a6"/>
    <w:qFormat/>
    <w:rPr>
      <w:rFonts w:ascii="PT Astra Serif" w:hAnsi="PT Astra Serif"/>
      <w:sz w:val="28"/>
    </w:rPr>
  </w:style>
  <w:style w:type="character" w:customStyle="1" w:styleId="Contents1">
    <w:name w:val="Contents 1"/>
    <w:link w:val="Contents10"/>
    <w:qFormat/>
    <w:rPr>
      <w:rFonts w:ascii="XO Thames" w:hAnsi="XO Thames"/>
      <w:b/>
      <w:color w:val="000000"/>
      <w:spacing w:val="0"/>
      <w:sz w:val="28"/>
    </w:rPr>
  </w:style>
  <w:style w:type="character" w:customStyle="1" w:styleId="Textbody">
    <w:name w:val="Text body"/>
    <w:link w:val="Textbody0"/>
    <w:qFormat/>
  </w:style>
  <w:style w:type="character" w:customStyle="1" w:styleId="a7">
    <w:name w:val="Текст выноски Знак"/>
    <w:link w:val="a8"/>
    <w:qFormat/>
    <w:rPr>
      <w:rFonts w:ascii="Segoe UI" w:hAnsi="Segoe UI"/>
      <w:sz w:val="18"/>
    </w:rPr>
  </w:style>
  <w:style w:type="character" w:customStyle="1" w:styleId="5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9">
    <w:name w:val="Contents 9"/>
    <w:link w:val="Contents90"/>
    <w:qFormat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1"/>
    <w:qFormat/>
    <w:rPr>
      <w:rFonts w:ascii="XO Thames" w:hAnsi="XO Thames"/>
      <w:b/>
      <w:sz w:val="32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color w:val="000000"/>
      <w:spacing w:val="0"/>
      <w:sz w:val="22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1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12">
    <w:name w:val="Название объекта1"/>
    <w:qFormat/>
    <w:rPr>
      <w:rFonts w:ascii="PT Astra Serif" w:hAnsi="PT Astra Serif"/>
      <w:i/>
      <w:sz w:val="24"/>
    </w:rPr>
  </w:style>
  <w:style w:type="character" w:customStyle="1" w:styleId="Contents8">
    <w:name w:val="Contents 8"/>
    <w:link w:val="Contents80"/>
    <w:qFormat/>
    <w:rPr>
      <w:rFonts w:ascii="XO Thames" w:hAnsi="XO Thames"/>
      <w:color w:val="000000"/>
      <w:spacing w:val="0"/>
      <w:sz w:val="28"/>
    </w:rPr>
  </w:style>
  <w:style w:type="character" w:customStyle="1" w:styleId="ConsPlusTitle">
    <w:name w:val="ConsPlusTitle"/>
    <w:link w:val="ConsPlusTitle0"/>
    <w:qFormat/>
    <w:rPr>
      <w:rFonts w:ascii="Calibri" w:hAnsi="Calibri"/>
      <w:b/>
      <w:color w:val="000000"/>
      <w:spacing w:val="0"/>
      <w:sz w:val="22"/>
    </w:rPr>
  </w:style>
  <w:style w:type="character" w:customStyle="1" w:styleId="13">
    <w:name w:val="Подзаголовок1"/>
    <w:qFormat/>
    <w:rPr>
      <w:rFonts w:ascii="XO Thames" w:hAnsi="XO Thames"/>
      <w:i/>
      <w:sz w:val="24"/>
    </w:rPr>
  </w:style>
  <w:style w:type="character" w:customStyle="1" w:styleId="aa">
    <w:name w:val="Указатель Знак"/>
    <w:link w:val="ab"/>
    <w:qFormat/>
    <w:rPr>
      <w:rFonts w:ascii="PT Astra Serif" w:hAnsi="PT Astra Serif"/>
    </w:rPr>
  </w:style>
  <w:style w:type="character" w:customStyle="1" w:styleId="Internetlink">
    <w:name w:val="Internet link"/>
    <w:link w:val="Internetlink0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20">
    <w:name w:val="Заголовок2"/>
    <w:qFormat/>
    <w:rPr>
      <w:rFonts w:ascii="XO Thames" w:hAnsi="XO Thames"/>
      <w:b/>
      <w:caps/>
      <w:sz w:val="40"/>
    </w:rPr>
  </w:style>
  <w:style w:type="paragraph" w:styleId="a6">
    <w:name w:val="Title"/>
    <w:next w:val="ac"/>
    <w:link w:val="a5"/>
    <w:uiPriority w:val="10"/>
    <w:qFormat/>
    <w:rPr>
      <w:rFonts w:ascii="XO Thames" w:hAnsi="XO Thames"/>
      <w:b/>
      <w:caps/>
      <w:sz w:val="40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Textbody0"/>
    <w:rPr>
      <w:rFonts w:ascii="PT Astra Serif" w:hAnsi="PT Astra Serif"/>
    </w:rPr>
  </w:style>
  <w:style w:type="paragraph" w:styleId="ae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b">
    <w:name w:val="index heading"/>
    <w:basedOn w:val="a"/>
    <w:link w:val="aa"/>
    <w:qFormat/>
    <w:rPr>
      <w:rFonts w:ascii="PT Astra Serif" w:hAnsi="PT Astra Serif"/>
    </w:rPr>
  </w:style>
  <w:style w:type="paragraph" w:styleId="22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a4">
    <w:name w:val="Колонтитул"/>
    <w:link w:val="a3"/>
    <w:qFormat/>
    <w:rPr>
      <w:rFonts w:ascii="XO Thames" w:hAnsi="XO Thames"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customStyle="1" w:styleId="Textbody0">
    <w:name w:val="Text body"/>
    <w:link w:val="Textbody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8">
    <w:name w:val="Balloon Text"/>
    <w:basedOn w:val="a"/>
    <w:link w:val="a7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14">
    <w:name w:val="Основной шрифт абзаца1"/>
    <w:qFormat/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5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customStyle="1" w:styleId="ConsPlusTitle0">
    <w:name w:val="ConsPlusTitle"/>
    <w:link w:val="ConsPlusTitle"/>
    <w:qFormat/>
    <w:pPr>
      <w:widowControl w:val="0"/>
    </w:pPr>
    <w:rPr>
      <w:b/>
      <w:sz w:val="22"/>
    </w:rPr>
  </w:style>
  <w:style w:type="paragraph" w:styleId="af">
    <w:name w:val="Subtitle"/>
    <w:next w:val="a"/>
    <w:uiPriority w:val="11"/>
    <w:qFormat/>
    <w:rPr>
      <w:rFonts w:ascii="XO Thames" w:hAnsi="XO Thames"/>
      <w:i/>
      <w:sz w:val="24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2026-10-29T10:55:00Z</dcterms:created>
  <dcterms:modified xsi:type="dcterms:W3CDTF">2026-10-29T10:55:00Z</dcterms:modified>
  <dc:language>ru-RU</dc:language>
</cp:coreProperties>
</file>