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F817" w14:textId="77777777" w:rsidR="003D615E" w:rsidRDefault="003D615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B5D8C0E" w14:textId="77777777" w:rsidR="003D615E" w:rsidRDefault="003D615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D615E" w14:paraId="1B5D364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ED2DF1B" w14:textId="77777777" w:rsidR="003D615E" w:rsidRDefault="003D615E">
            <w:pPr>
              <w:pStyle w:val="ConsPlusNormal"/>
            </w:pPr>
            <w:r>
              <w:t>8 мая 2025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AC60FE8" w14:textId="77777777" w:rsidR="003D615E" w:rsidRDefault="003D615E">
            <w:pPr>
              <w:pStyle w:val="ConsPlusNormal"/>
              <w:jc w:val="right"/>
            </w:pPr>
            <w:r>
              <w:t>N 300</w:t>
            </w:r>
          </w:p>
        </w:tc>
      </w:tr>
    </w:tbl>
    <w:p w14:paraId="61F863DC" w14:textId="77777777" w:rsidR="003D615E" w:rsidRDefault="003D61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11BEADB" w14:textId="77777777" w:rsidR="003D615E" w:rsidRDefault="003D615E">
      <w:pPr>
        <w:pStyle w:val="ConsPlusNormal"/>
        <w:jc w:val="both"/>
      </w:pPr>
    </w:p>
    <w:p w14:paraId="770D97AA" w14:textId="77777777" w:rsidR="003D615E" w:rsidRDefault="003D615E">
      <w:pPr>
        <w:pStyle w:val="ConsPlusTitle"/>
        <w:jc w:val="center"/>
      </w:pPr>
      <w:r>
        <w:t>УКАЗ</w:t>
      </w:r>
    </w:p>
    <w:p w14:paraId="5F80593B" w14:textId="77777777" w:rsidR="003D615E" w:rsidRDefault="003D615E">
      <w:pPr>
        <w:pStyle w:val="ConsPlusTitle"/>
        <w:jc w:val="center"/>
      </w:pPr>
    </w:p>
    <w:p w14:paraId="59EC0BAB" w14:textId="77777777" w:rsidR="003D615E" w:rsidRDefault="003D615E">
      <w:pPr>
        <w:pStyle w:val="ConsPlusTitle"/>
        <w:jc w:val="center"/>
      </w:pPr>
      <w:r>
        <w:t>ПРЕЗИДЕНТА РОССИЙСКОЙ ФЕДЕРАЦИИ</w:t>
      </w:r>
    </w:p>
    <w:p w14:paraId="4F8873CA" w14:textId="77777777" w:rsidR="003D615E" w:rsidRDefault="003D615E">
      <w:pPr>
        <w:pStyle w:val="ConsPlusTitle"/>
        <w:jc w:val="center"/>
      </w:pPr>
    </w:p>
    <w:p w14:paraId="40CEEFF6" w14:textId="77777777" w:rsidR="003D615E" w:rsidRDefault="003D615E">
      <w:pPr>
        <w:pStyle w:val="ConsPlusTitle"/>
        <w:jc w:val="center"/>
      </w:pPr>
      <w:r>
        <w:t>О ДОПОЛНИТЕЛЬНЫХ СОЦИАЛЬНЫХ ГАРАНТИЯХ</w:t>
      </w:r>
    </w:p>
    <w:p w14:paraId="5DD89991" w14:textId="77777777" w:rsidR="003D615E" w:rsidRDefault="003D615E">
      <w:pPr>
        <w:pStyle w:val="ConsPlusTitle"/>
        <w:jc w:val="center"/>
      </w:pPr>
      <w:r>
        <w:t>ЧЛЕНАМ СЕМЕЙ ВОЕННОСЛУЖАЩИХ, СОТРУДНИКОВ НЕКОТОРЫХ</w:t>
      </w:r>
    </w:p>
    <w:p w14:paraId="59882A6A" w14:textId="77777777" w:rsidR="003D615E" w:rsidRDefault="003D615E">
      <w:pPr>
        <w:pStyle w:val="ConsPlusTitle"/>
        <w:jc w:val="center"/>
      </w:pPr>
      <w:r>
        <w:t>ФЕДЕРАЛЬНЫХ ГОСУДАРСТВЕННЫХ ОРГАНОВ И ГРАЖДАН, ПРЕБЫВАЮЩИХ</w:t>
      </w:r>
    </w:p>
    <w:p w14:paraId="57CFFD12" w14:textId="77777777" w:rsidR="003D615E" w:rsidRDefault="003D615E">
      <w:pPr>
        <w:pStyle w:val="ConsPlusTitle"/>
        <w:jc w:val="center"/>
      </w:pPr>
      <w:r>
        <w:t>В ДОБРОВОЛЬЧЕСКИХ ФОРМИРОВАНИЯХ</w:t>
      </w:r>
    </w:p>
    <w:p w14:paraId="612C9033" w14:textId="77777777" w:rsidR="003D615E" w:rsidRDefault="003D615E">
      <w:pPr>
        <w:pStyle w:val="ConsPlusNormal"/>
        <w:ind w:firstLine="540"/>
        <w:jc w:val="both"/>
      </w:pPr>
    </w:p>
    <w:p w14:paraId="05A4ED9E" w14:textId="77777777" w:rsidR="003D615E" w:rsidRDefault="003D615E">
      <w:pPr>
        <w:pStyle w:val="ConsPlusNormal"/>
        <w:ind w:firstLine="540"/>
        <w:jc w:val="both"/>
      </w:pPr>
      <w:r>
        <w:t>В целях оказания дополнительной социальной поддержки членам семей военнослужащих, сотрудников некоторых федеральных государственных органов и граждан, пребывающих в добровольческих формированиях, постановляю:</w:t>
      </w:r>
    </w:p>
    <w:p w14:paraId="233C67E5" w14:textId="77777777" w:rsidR="003D615E" w:rsidRDefault="003D615E">
      <w:pPr>
        <w:pStyle w:val="ConsPlusNormal"/>
        <w:spacing w:before="240"/>
        <w:ind w:firstLine="540"/>
        <w:jc w:val="both"/>
      </w:pPr>
      <w:r>
        <w:t>1. Предоставить членам семей военнослужащих, сотрудников органов внутренних дел Российской Федерации, лиц, проходящих службу в войсках национальной гвардии Российской Федерации и имеющих специальные звания полиции, сотрудников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Федерации, прокуроров, сотрудников Следственного комитета Российской Федерации, граждан, пребывающих в добровольческих формированиях (далее - военнослужащие, сотрудники, граждане), право на получение бесплатной путевки (с оказанием услуг по размещению и питанию) в санаторно-курортную организацию, находящуюся в ведении федерального органа исполнительной власти или федерального государственного органа, в которую военнослужащие, сотрудники, граждане направлены на медицинскую реабилитацию в соответствии с заключением военно-врачебной комиссии после лечения в стационарных условиях в связи с получением увечья (ранения, травмы, контузии) либо заболевания при исполнении обязанностей военной службы, служебных обязанностей (выполнении задач) в ходе специальной военной операции,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 а также право на проезд на безвозмездной основе в медицинскую (военно-медицинскую) организацию, осуществляющую лечение в стационарных условиях военнослужащих, сотрудников, граждан, для их дальнейшего сопровождения в санаторно-курортную организацию и обратно либо на проезд на безвозмездной основе в санаторно-курортную организацию и обратно.</w:t>
      </w:r>
    </w:p>
    <w:p w14:paraId="5F6A7715" w14:textId="77777777" w:rsidR="003D615E" w:rsidRDefault="003D615E">
      <w:pPr>
        <w:pStyle w:val="ConsPlusNormal"/>
        <w:spacing w:before="240"/>
        <w:ind w:firstLine="540"/>
        <w:jc w:val="both"/>
      </w:pPr>
      <w:r>
        <w:t>2. В целях настоящего Указа под членами семей военнослужащих, сотрудников, граждан понимаются родители, супруга (супруг), родители супруги (супруга), совершеннолетние дети и внуки, дедушки, бабушки, полнородные и неполнородные братья и сестры, лица, на воспитании которых находились военнослужащие, сотрудники, граждане.</w:t>
      </w:r>
    </w:p>
    <w:p w14:paraId="126757FE" w14:textId="77777777" w:rsidR="003D615E" w:rsidRDefault="003D615E">
      <w:pPr>
        <w:pStyle w:val="ConsPlusNormal"/>
        <w:spacing w:before="240"/>
        <w:ind w:firstLine="540"/>
        <w:jc w:val="both"/>
      </w:pPr>
      <w:r>
        <w:lastRenderedPageBreak/>
        <w:t>3. Установить, что социальные гарантии, предусмотренные настоящим Указом, предоставляются:</w:t>
      </w:r>
    </w:p>
    <w:p w14:paraId="21A76C50" w14:textId="77777777" w:rsidR="003D615E" w:rsidRDefault="003D615E">
      <w:pPr>
        <w:pStyle w:val="ConsPlusNormal"/>
        <w:spacing w:before="240"/>
        <w:ind w:firstLine="540"/>
        <w:jc w:val="both"/>
      </w:pPr>
      <w:r>
        <w:t>а) одному члену семьи по выбору военнослужащего, сотрудника, гражданина;</w:t>
      </w:r>
    </w:p>
    <w:p w14:paraId="2EF30604" w14:textId="77777777" w:rsidR="003D615E" w:rsidRDefault="003D615E">
      <w:pPr>
        <w:pStyle w:val="ConsPlusNormal"/>
        <w:spacing w:before="240"/>
        <w:ind w:firstLine="540"/>
        <w:jc w:val="both"/>
      </w:pPr>
      <w:r>
        <w:t>б) один раз в каждом случае получения военнослужащим, сотрудником, гражданином увечья (ранения, травмы, контузии) либо заболевания.</w:t>
      </w:r>
    </w:p>
    <w:p w14:paraId="3C3A8FD6" w14:textId="77777777" w:rsidR="003D615E" w:rsidRDefault="003D615E">
      <w:pPr>
        <w:pStyle w:val="ConsPlusNormal"/>
        <w:spacing w:before="240"/>
        <w:ind w:firstLine="540"/>
        <w:jc w:val="both"/>
      </w:pPr>
      <w:r>
        <w:t>4. Реализация социальных гарантий, предусмотренных настоящим Указом, осуществляется в период проведения специальной военной операции и в течение шести месяцев после ее окончания.</w:t>
      </w:r>
    </w:p>
    <w:p w14:paraId="2DACCA0D" w14:textId="77777777" w:rsidR="003D615E" w:rsidRDefault="003D615E">
      <w:pPr>
        <w:pStyle w:val="ConsPlusNormal"/>
        <w:spacing w:before="240"/>
        <w:ind w:firstLine="540"/>
        <w:jc w:val="both"/>
      </w:pPr>
      <w:r>
        <w:t>5. Федеральным органам исполнительной власти и федеральным государственным органам, в которых федеральным законом предусмотрена военная служба (служба), определить порядок предоставления социальных гарантий, предусмотренных настоящим Указом.</w:t>
      </w:r>
    </w:p>
    <w:p w14:paraId="58D02F3C" w14:textId="77777777" w:rsidR="003D615E" w:rsidRDefault="003D615E">
      <w:pPr>
        <w:pStyle w:val="ConsPlusNormal"/>
        <w:spacing w:before="240"/>
        <w:ind w:firstLine="540"/>
        <w:jc w:val="both"/>
      </w:pPr>
      <w:r>
        <w:t>6. Финансирование расходов, связанных с реализацией настоящего Указа, осуществляется в пределах бюджетных ассигнований, предусмотренных в федеральном бюджете федеральным органам исполнительной власти и федеральным государственным органам, в которых федеральным законом предусмотрена военная служба (служба).</w:t>
      </w:r>
    </w:p>
    <w:p w14:paraId="45B0FAD2" w14:textId="77777777" w:rsidR="003D615E" w:rsidRDefault="003D615E">
      <w:pPr>
        <w:pStyle w:val="ConsPlusNormal"/>
        <w:spacing w:before="240"/>
        <w:ind w:firstLine="540"/>
        <w:jc w:val="both"/>
      </w:pPr>
      <w:r>
        <w:t>7. Настоящий Указ вступает в силу со дня его подписания.</w:t>
      </w:r>
    </w:p>
    <w:p w14:paraId="319324F4" w14:textId="77777777" w:rsidR="003D615E" w:rsidRDefault="003D615E">
      <w:pPr>
        <w:pStyle w:val="ConsPlusNormal"/>
        <w:ind w:firstLine="540"/>
        <w:jc w:val="both"/>
      </w:pPr>
    </w:p>
    <w:p w14:paraId="74FD763C" w14:textId="77777777" w:rsidR="003D615E" w:rsidRDefault="003D615E">
      <w:pPr>
        <w:pStyle w:val="ConsPlusNormal"/>
        <w:jc w:val="right"/>
      </w:pPr>
      <w:r>
        <w:t>Президент</w:t>
      </w:r>
    </w:p>
    <w:p w14:paraId="3AADD495" w14:textId="77777777" w:rsidR="003D615E" w:rsidRDefault="003D615E">
      <w:pPr>
        <w:pStyle w:val="ConsPlusNormal"/>
        <w:jc w:val="right"/>
      </w:pPr>
      <w:r>
        <w:t>Российской Федерации</w:t>
      </w:r>
    </w:p>
    <w:p w14:paraId="39C12A7A" w14:textId="77777777" w:rsidR="003D615E" w:rsidRDefault="003D615E">
      <w:pPr>
        <w:pStyle w:val="ConsPlusNormal"/>
        <w:jc w:val="right"/>
      </w:pPr>
      <w:r>
        <w:t>В.ПУТИН</w:t>
      </w:r>
    </w:p>
    <w:p w14:paraId="428755B3" w14:textId="77777777" w:rsidR="003D615E" w:rsidRDefault="003D615E">
      <w:pPr>
        <w:pStyle w:val="ConsPlusNormal"/>
      </w:pPr>
      <w:r>
        <w:t>Москва, Кремль</w:t>
      </w:r>
    </w:p>
    <w:p w14:paraId="5CEF8386" w14:textId="77777777" w:rsidR="003D615E" w:rsidRDefault="003D615E">
      <w:pPr>
        <w:pStyle w:val="ConsPlusNormal"/>
        <w:spacing w:before="240"/>
      </w:pPr>
      <w:r>
        <w:t>8 мая 2025 года</w:t>
      </w:r>
    </w:p>
    <w:p w14:paraId="6B95A12A" w14:textId="77777777" w:rsidR="003D615E" w:rsidRDefault="003D615E">
      <w:pPr>
        <w:pStyle w:val="ConsPlusNormal"/>
        <w:spacing w:before="240"/>
      </w:pPr>
      <w:r>
        <w:t>N 300</w:t>
      </w:r>
    </w:p>
    <w:p w14:paraId="6654C144" w14:textId="77777777" w:rsidR="003D615E" w:rsidRDefault="003D615E">
      <w:pPr>
        <w:pStyle w:val="ConsPlusNormal"/>
      </w:pPr>
    </w:p>
    <w:p w14:paraId="5C873507" w14:textId="77777777" w:rsidR="003D615E" w:rsidRDefault="003D615E">
      <w:pPr>
        <w:pStyle w:val="ConsPlusNormal"/>
        <w:jc w:val="both"/>
      </w:pPr>
    </w:p>
    <w:p w14:paraId="4A0A39E4" w14:textId="77777777" w:rsidR="003D615E" w:rsidRDefault="003D61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6B1E989" w14:textId="77777777" w:rsidR="003D615E" w:rsidRDefault="003D615E"/>
    <w:sectPr w:rsidR="003D615E" w:rsidSect="003D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5E"/>
    <w:rsid w:val="003D2479"/>
    <w:rsid w:val="003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A38B"/>
  <w15:chartTrackingRefBased/>
  <w15:docId w15:val="{4AA51FD7-873D-44BA-8D5A-E2FAF163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6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6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61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61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61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61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61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61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6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6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6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61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61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61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6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61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615E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3D615E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lang w:eastAsia="ru-RU"/>
    </w:rPr>
  </w:style>
  <w:style w:type="paragraph" w:customStyle="1" w:styleId="ConsPlusTitle">
    <w:name w:val="ConsPlusTitle"/>
    <w:rsid w:val="003D615E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b/>
      <w:lang w:eastAsia="ru-RU"/>
    </w:rPr>
  </w:style>
  <w:style w:type="paragraph" w:customStyle="1" w:styleId="ConsPlusTitlePage">
    <w:name w:val="ConsPlusTitlePage"/>
    <w:rsid w:val="003D61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2025-05-12T10:59:00Z</dcterms:created>
  <dcterms:modified xsi:type="dcterms:W3CDTF">2025-05-12T10:59:00Z</dcterms:modified>
</cp:coreProperties>
</file>