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8E" w:rsidRPr="00601610" w:rsidRDefault="00FE0B8E" w:rsidP="00FE0B8E">
      <w:pPr>
        <w:ind w:left="6804"/>
        <w:rPr>
          <w:sz w:val="20"/>
          <w:szCs w:val="20"/>
        </w:rPr>
      </w:pPr>
      <w:r w:rsidRPr="00601610">
        <w:rPr>
          <w:sz w:val="20"/>
          <w:szCs w:val="20"/>
        </w:rPr>
        <w:t>УТВЕРЖДЕН</w:t>
      </w:r>
    </w:p>
    <w:p w:rsidR="00FE0B8E" w:rsidRPr="00601610" w:rsidRDefault="00FE0B8E" w:rsidP="00FE0B8E">
      <w:pPr>
        <w:ind w:left="6804"/>
        <w:rPr>
          <w:sz w:val="20"/>
          <w:szCs w:val="20"/>
        </w:rPr>
      </w:pPr>
      <w:r w:rsidRPr="00601610">
        <w:rPr>
          <w:sz w:val="20"/>
          <w:szCs w:val="20"/>
        </w:rPr>
        <w:t xml:space="preserve">Решением </w:t>
      </w:r>
      <w:proofErr w:type="gramStart"/>
      <w:r w:rsidRPr="00601610">
        <w:rPr>
          <w:sz w:val="20"/>
          <w:szCs w:val="20"/>
        </w:rPr>
        <w:t>Магнитогорского</w:t>
      </w:r>
      <w:proofErr w:type="gramEnd"/>
    </w:p>
    <w:p w:rsidR="00FE0B8E" w:rsidRPr="00601610" w:rsidRDefault="00FE0B8E" w:rsidP="00FE0B8E">
      <w:pPr>
        <w:ind w:left="6804"/>
        <w:rPr>
          <w:sz w:val="20"/>
          <w:szCs w:val="20"/>
        </w:rPr>
      </w:pPr>
      <w:r w:rsidRPr="00601610">
        <w:rPr>
          <w:sz w:val="20"/>
          <w:szCs w:val="20"/>
        </w:rPr>
        <w:t>городского Собрания депутатов</w:t>
      </w:r>
    </w:p>
    <w:p w:rsidR="00FE0B8E" w:rsidRPr="00601610" w:rsidRDefault="00FE0B8E" w:rsidP="00FE0B8E">
      <w:pPr>
        <w:ind w:left="6804"/>
        <w:rPr>
          <w:sz w:val="20"/>
          <w:szCs w:val="20"/>
        </w:rPr>
      </w:pPr>
      <w:r w:rsidRPr="00601610">
        <w:rPr>
          <w:sz w:val="20"/>
          <w:szCs w:val="20"/>
        </w:rPr>
        <w:t>от</w:t>
      </w:r>
      <w:r>
        <w:rPr>
          <w:sz w:val="20"/>
          <w:szCs w:val="20"/>
        </w:rPr>
        <w:t xml:space="preserve"> 22 декабря 2020 года №191</w:t>
      </w:r>
    </w:p>
    <w:p w:rsidR="00FE0B8E" w:rsidRPr="00601610" w:rsidRDefault="00FE0B8E" w:rsidP="00FE0B8E">
      <w:pPr>
        <w:jc w:val="center"/>
        <w:rPr>
          <w:b/>
        </w:rPr>
      </w:pPr>
    </w:p>
    <w:p w:rsidR="00FE0B8E" w:rsidRPr="00601610" w:rsidRDefault="00FE0B8E" w:rsidP="00FE0B8E">
      <w:pPr>
        <w:jc w:val="center"/>
        <w:rPr>
          <w:b/>
        </w:rPr>
      </w:pPr>
      <w:r w:rsidRPr="00601610">
        <w:rPr>
          <w:b/>
        </w:rPr>
        <w:t>ОТЧЕТ</w:t>
      </w:r>
    </w:p>
    <w:p w:rsidR="00FE0B8E" w:rsidRPr="00601610" w:rsidRDefault="00FE0B8E" w:rsidP="00FE0B8E">
      <w:pPr>
        <w:jc w:val="center"/>
        <w:rPr>
          <w:b/>
        </w:rPr>
      </w:pPr>
      <w:r w:rsidRPr="00601610">
        <w:rPr>
          <w:b/>
        </w:rPr>
        <w:t xml:space="preserve">о работе Контрольно-счетной палаты города Магнитогорска </w:t>
      </w:r>
    </w:p>
    <w:p w:rsidR="00FE0B8E" w:rsidRPr="00601610" w:rsidRDefault="00FE0B8E" w:rsidP="00FE0B8E">
      <w:pPr>
        <w:jc w:val="center"/>
      </w:pPr>
      <w:r w:rsidRPr="00601610">
        <w:rPr>
          <w:b/>
        </w:rPr>
        <w:t>за 2020 год</w:t>
      </w:r>
    </w:p>
    <w:p w:rsidR="00FE0B8E" w:rsidRPr="00601610" w:rsidRDefault="00FE0B8E" w:rsidP="00FE0B8E">
      <w:pPr>
        <w:jc w:val="center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114"/>
        <w:gridCol w:w="1276"/>
      </w:tblGrid>
      <w:tr w:rsidR="00FE0B8E" w:rsidRPr="00601610" w:rsidTr="008A4B38">
        <w:tc>
          <w:tcPr>
            <w:tcW w:w="817" w:type="dxa"/>
            <w:shd w:val="clear" w:color="auto" w:fill="auto"/>
            <w:vAlign w:val="center"/>
          </w:tcPr>
          <w:p w:rsidR="00FE0B8E" w:rsidRPr="00601610" w:rsidRDefault="00FE0B8E" w:rsidP="008A4B38">
            <w:pPr>
              <w:pStyle w:val="a5"/>
              <w:ind w:left="-59" w:right="-73"/>
              <w:jc w:val="center"/>
              <w:rPr>
                <w:b/>
                <w:i/>
                <w:sz w:val="20"/>
                <w:szCs w:val="20"/>
              </w:rPr>
            </w:pPr>
            <w:r w:rsidRPr="00601610">
              <w:rPr>
                <w:b/>
                <w:i/>
                <w:sz w:val="20"/>
                <w:szCs w:val="20"/>
              </w:rPr>
              <w:t>Код строки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FE0B8E" w:rsidRPr="00601610" w:rsidRDefault="00FE0B8E" w:rsidP="008A4B38">
            <w:pPr>
              <w:pStyle w:val="a5"/>
              <w:ind w:left="-59" w:right="-73"/>
              <w:jc w:val="center"/>
              <w:rPr>
                <w:b/>
                <w:i/>
                <w:sz w:val="20"/>
                <w:szCs w:val="20"/>
              </w:rPr>
            </w:pPr>
            <w:r w:rsidRPr="00601610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B8E" w:rsidRPr="00601610" w:rsidRDefault="00FE0B8E" w:rsidP="008A4B38">
            <w:pPr>
              <w:pStyle w:val="a5"/>
              <w:ind w:left="-59" w:right="-7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01610">
              <w:rPr>
                <w:b/>
                <w:i/>
                <w:sz w:val="20"/>
                <w:szCs w:val="20"/>
              </w:rPr>
              <w:t>Значение показателя</w:t>
            </w:r>
          </w:p>
        </w:tc>
      </w:tr>
      <w:tr w:rsidR="00FE0B8E" w:rsidRPr="00601610" w:rsidTr="008A4B38">
        <w:tc>
          <w:tcPr>
            <w:tcW w:w="10207" w:type="dxa"/>
            <w:gridSpan w:val="3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/>
                <w:bCs/>
              </w:rPr>
            </w:pPr>
            <w:r w:rsidRPr="00601610">
              <w:rPr>
                <w:b/>
                <w:bCs/>
              </w:rPr>
              <w:t>1. Сведения о проведенных контрольных мероприятиях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 xml:space="preserve">Количество контрольных мероприятий (единиц) 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19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встречных проверок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>Количество проведенных аудитов в сфере закупок товаров, работ, услуг для обеспечения муниципальных нужд города Магнитогорска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12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14</w:t>
            </w:r>
          </w:p>
        </w:tc>
      </w:tr>
      <w:tr w:rsidR="00FE0B8E" w:rsidRPr="00601610" w:rsidTr="008A4B38">
        <w:tc>
          <w:tcPr>
            <w:tcW w:w="10207" w:type="dxa"/>
            <w:gridSpan w:val="3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/>
                <w:bCs/>
              </w:rPr>
            </w:pPr>
            <w:r w:rsidRPr="00601610">
              <w:rPr>
                <w:b/>
                <w:bCs/>
              </w:rPr>
              <w:t>2. Сведения о проведенных экспертно-аналитических мероприятиях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5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проведенных экспертно-аналитических мероприятий (единиц),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56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5.1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 xml:space="preserve">количество экспертных заключений на поступившие проекты муниципальных правовых актов, касающиеся расходных обязательств города, проекты муниципальных программ, проекты бюджета города 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5.2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количество отчетов об экспертно-аналитических мероприятиях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55</w:t>
            </w:r>
          </w:p>
        </w:tc>
      </w:tr>
      <w:tr w:rsidR="00FE0B8E" w:rsidRPr="00601610" w:rsidTr="008A4B38">
        <w:tc>
          <w:tcPr>
            <w:tcW w:w="10207" w:type="dxa"/>
            <w:gridSpan w:val="3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/>
                <w:bCs/>
              </w:rPr>
            </w:pPr>
            <w:r w:rsidRPr="00601610">
              <w:rPr>
                <w:b/>
                <w:bCs/>
              </w:rPr>
              <w:t>3. Сведения о выявленных финансовых нарушениях</w:t>
            </w:r>
          </w:p>
        </w:tc>
      </w:tr>
      <w:tr w:rsidR="00FE0B8E" w:rsidRPr="00601610" w:rsidTr="008A4B38">
        <w:trPr>
          <w:trHeight w:val="518"/>
        </w:trPr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6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Нецелевое использование средств (тыс. рублей),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133,3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6.1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 xml:space="preserve">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6.2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6.3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бюджета города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133,3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6.4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фондов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7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Неэффективное использование средств (тыс</w:t>
            </w:r>
            <w:proofErr w:type="gramStart"/>
            <w:r w:rsidRPr="00601610">
              <w:rPr>
                <w:bCs/>
              </w:rPr>
              <w:t>.р</w:t>
            </w:r>
            <w:proofErr w:type="gramEnd"/>
            <w:r w:rsidRPr="00601610">
              <w:rPr>
                <w:bCs/>
              </w:rPr>
              <w:t xml:space="preserve">ублей), </w:t>
            </w: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6 116,1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7.1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 xml:space="preserve">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7.2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7.3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бюджета города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6 116,1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7.4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фондов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8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(тыс</w:t>
            </w:r>
            <w:proofErr w:type="gramStart"/>
            <w:r w:rsidRPr="00601610">
              <w:rPr>
                <w:bCs/>
              </w:rPr>
              <w:t>.р</w:t>
            </w:r>
            <w:proofErr w:type="gramEnd"/>
            <w:r w:rsidRPr="00601610">
              <w:rPr>
                <w:bCs/>
              </w:rPr>
              <w:t>ублей),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8.1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федерального бюджета (тыс. рублей)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8.2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областного бюджета (тыс. рублей)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8.3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бюджета города (тыс. рублей)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8.4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фондов (тыс. рублей)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9</w:t>
            </w:r>
          </w:p>
        </w:tc>
        <w:tc>
          <w:tcPr>
            <w:tcW w:w="8114" w:type="dxa"/>
            <w:shd w:val="clear" w:color="auto" w:fill="auto"/>
          </w:tcPr>
          <w:p w:rsidR="00FE0B8E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>Нарушения установленного порядка управления и распоряжения имуществом, находящимся в муниципальной собственности города Магнитогорска (тыс</w:t>
            </w:r>
            <w:proofErr w:type="gramStart"/>
            <w:r w:rsidRPr="00601610">
              <w:rPr>
                <w:bCs/>
              </w:rPr>
              <w:t>.р</w:t>
            </w:r>
            <w:proofErr w:type="gramEnd"/>
            <w:r w:rsidRPr="00601610">
              <w:rPr>
                <w:bCs/>
              </w:rPr>
              <w:t>ублей),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2 584,5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9.1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охраняемыми результатами интеллектуальной деятельности и средствами индивидуализации, принадлежащими городу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10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 xml:space="preserve">Нарушения законодательства Российской Федерации о контрактной системе в сфере закупок товаров, работ, услуг для обеспечения муниципальных </w:t>
            </w:r>
            <w:r w:rsidRPr="00601610">
              <w:lastRenderedPageBreak/>
              <w:t>нужд (тыс. рублей),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lastRenderedPageBreak/>
              <w:t>1 083,7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lastRenderedPageBreak/>
              <w:t>10.1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 xml:space="preserve">при использовании средств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10.2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10.3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бюджета города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1 083,7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10.4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фондов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11</w:t>
            </w:r>
          </w:p>
        </w:tc>
        <w:tc>
          <w:tcPr>
            <w:tcW w:w="8114" w:type="dxa"/>
            <w:shd w:val="clear" w:color="auto" w:fill="auto"/>
          </w:tcPr>
          <w:p w:rsidR="00FE0B8E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</w:t>
            </w:r>
            <w:proofErr w:type="gramStart"/>
            <w:r w:rsidRPr="00601610">
              <w:rPr>
                <w:bCs/>
              </w:rPr>
              <w:t>.р</w:t>
            </w:r>
            <w:proofErr w:type="gramEnd"/>
            <w:r w:rsidRPr="00601610">
              <w:rPr>
                <w:bCs/>
              </w:rPr>
              <w:t>ублей),</w:t>
            </w:r>
            <w:r>
              <w:rPr>
                <w:bCs/>
              </w:rPr>
              <w:t xml:space="preserve"> 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611,4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11.1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 xml:space="preserve">при использовании средств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11.2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11.3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бюджета города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611,4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11.4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при использовании средств фондов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выявленных нарушений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338</w:t>
            </w:r>
          </w:p>
        </w:tc>
      </w:tr>
      <w:tr w:rsidR="00FE0B8E" w:rsidRPr="00601610" w:rsidTr="008A4B38">
        <w:tc>
          <w:tcPr>
            <w:tcW w:w="10207" w:type="dxa"/>
            <w:gridSpan w:val="3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/>
                <w:bCs/>
              </w:rPr>
            </w:pPr>
            <w:r w:rsidRPr="00601610">
              <w:rPr>
                <w:b/>
                <w:bCs/>
              </w:rPr>
              <w:t>4. Сведения об устранении нарушений, предотвращении бюджетных потерь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 xml:space="preserve">Устранено финансовых нарушений, выявленных в отчетном году 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(тыс</w:t>
            </w:r>
            <w:proofErr w:type="gramStart"/>
            <w:r w:rsidRPr="00601610">
              <w:rPr>
                <w:bCs/>
              </w:rPr>
              <w:t>.р</w:t>
            </w:r>
            <w:proofErr w:type="gramEnd"/>
            <w:r w:rsidRPr="00601610">
              <w:rPr>
                <w:bCs/>
              </w:rPr>
              <w:t>ублей),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4 876,5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13.1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восстановлено средств (тыс. рублей)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4 876,5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>Устранено финансовых нарушений, выявленных в периоды, предшествующие отчетному году (тыс</w:t>
            </w:r>
            <w:proofErr w:type="gramStart"/>
            <w:r w:rsidRPr="00601610">
              <w:rPr>
                <w:bCs/>
              </w:rPr>
              <w:t>.р</w:t>
            </w:r>
            <w:proofErr w:type="gramEnd"/>
            <w:r w:rsidRPr="00601610">
              <w:rPr>
                <w:bCs/>
              </w:rPr>
              <w:t>ублей),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50,0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14.1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>восстановлено средств (тыс</w:t>
            </w:r>
            <w:proofErr w:type="gramStart"/>
            <w:r w:rsidRPr="00601610">
              <w:rPr>
                <w:bCs/>
              </w:rPr>
              <w:t>.р</w:t>
            </w:r>
            <w:proofErr w:type="gramEnd"/>
            <w:r w:rsidRPr="00601610">
              <w:rPr>
                <w:bCs/>
              </w:rPr>
              <w:t>ублей)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50,0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15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>Предотвращено бюджетных потерь (тыс. рублей)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9 858,6</w:t>
            </w:r>
          </w:p>
        </w:tc>
      </w:tr>
      <w:tr w:rsidR="00FE0B8E" w:rsidRPr="00601610" w:rsidTr="008A4B38">
        <w:tc>
          <w:tcPr>
            <w:tcW w:w="10207" w:type="dxa"/>
            <w:gridSpan w:val="3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/>
                <w:bCs/>
              </w:rPr>
            </w:pPr>
            <w:r w:rsidRPr="00601610">
              <w:rPr>
                <w:b/>
                <w:bCs/>
              </w:rPr>
              <w:t>5. Сведения о мерах, принятых по результатам контрольных и экспертно-аналитических мероприятий по выявленным нарушениям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16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материалов, рассмотренных на заседаниях коллегии Контрольно-счетной палаты города Магнитогорска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35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17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направленных предписаний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18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 xml:space="preserve">Количество невыполненных предписаний, </w:t>
            </w:r>
            <w:proofErr w:type="gramStart"/>
            <w:r w:rsidRPr="00601610">
              <w:rPr>
                <w:bCs/>
              </w:rPr>
              <w:t>сроки</w:t>
            </w:r>
            <w:proofErr w:type="gramEnd"/>
            <w:r w:rsidRPr="00601610">
              <w:rPr>
                <w:bCs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19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направленных представлений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14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20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 xml:space="preserve">Количество невыполненных представлений, </w:t>
            </w:r>
            <w:proofErr w:type="gramStart"/>
            <w:r w:rsidRPr="00601610">
              <w:rPr>
                <w:bCs/>
              </w:rPr>
              <w:t>сроки</w:t>
            </w:r>
            <w:proofErr w:type="gramEnd"/>
            <w:r w:rsidRPr="00601610">
              <w:rPr>
                <w:bCs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  <w:rPr>
                <w:bCs/>
              </w:rPr>
            </w:pPr>
            <w:r w:rsidRPr="00601610">
              <w:rPr>
                <w:bCs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22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направленных документов в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126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протоколов о совершении административных правонарушений, направленных на рассмотрение в судебные органы или орган, уполномоченный рассматривать дела об административных правонарушениях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24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 xml:space="preserve">Количество материалов контрольных мероприятий, переданных в правоохранительные органы (единиц) 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14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25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Количество реализованных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157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26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Возбуждено уголовных дел (единиц)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lastRenderedPageBreak/>
              <w:t>27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Привлечено к административной ответственности (человек)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28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Привлечено к дисциплинарной ответственности (человек)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37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29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Привлечено к материальной ответственности (человек)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36</w:t>
            </w:r>
          </w:p>
        </w:tc>
      </w:tr>
      <w:tr w:rsidR="00FE0B8E" w:rsidRPr="00601610" w:rsidTr="008A4B38">
        <w:tc>
          <w:tcPr>
            <w:tcW w:w="10207" w:type="dxa"/>
            <w:gridSpan w:val="3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/>
                <w:bCs/>
              </w:rPr>
            </w:pPr>
            <w:r w:rsidRPr="00601610">
              <w:rPr>
                <w:b/>
                <w:bCs/>
              </w:rPr>
              <w:t>6. Освещение деятельности Контрольно-счетной палаты города Магнитогорска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  <w:rPr>
                <w:bCs/>
              </w:rPr>
            </w:pPr>
            <w:r w:rsidRPr="00601610">
              <w:rPr>
                <w:bCs/>
              </w:rPr>
              <w:t>30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rPr>
                <w:bCs/>
              </w:rPr>
              <w:t>Информация о деятельности Контрольно-счетной палаты города Магнитогорска в средствах массовой информации (количество материалов),</w:t>
            </w:r>
          </w:p>
          <w:p w:rsidR="00FE0B8E" w:rsidRPr="00601610" w:rsidRDefault="00FE0B8E" w:rsidP="008A4B38">
            <w:pPr>
              <w:pStyle w:val="a5"/>
              <w:jc w:val="both"/>
            </w:pPr>
            <w:r w:rsidRPr="00601610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20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30.1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</w:pPr>
            <w:r w:rsidRPr="00601610">
              <w:t>на официальном сайте Контрольно-счетной палаты города Магнитогорска в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20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30.2</w:t>
            </w:r>
          </w:p>
          <w:p w:rsidR="00FE0B8E" w:rsidRPr="00601610" w:rsidRDefault="00FE0B8E" w:rsidP="008A4B38"/>
          <w:p w:rsidR="00FE0B8E" w:rsidRPr="00601610" w:rsidRDefault="00FE0B8E" w:rsidP="008A4B38"/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на портале Счетной палаты Российской Федерации и контрольно-счетных органов Российской Федерации в информационно-телекоммуникационной сети «Интернет»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  <w:tr w:rsidR="00FE0B8E" w:rsidRPr="00601610" w:rsidTr="008A4B38">
        <w:tc>
          <w:tcPr>
            <w:tcW w:w="817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center"/>
            </w:pPr>
            <w:r w:rsidRPr="00601610">
              <w:t>30.3</w:t>
            </w:r>
          </w:p>
        </w:tc>
        <w:tc>
          <w:tcPr>
            <w:tcW w:w="8114" w:type="dxa"/>
            <w:shd w:val="clear" w:color="auto" w:fill="auto"/>
          </w:tcPr>
          <w:p w:rsidR="00FE0B8E" w:rsidRPr="00601610" w:rsidRDefault="00FE0B8E" w:rsidP="008A4B38">
            <w:pPr>
              <w:pStyle w:val="a5"/>
              <w:jc w:val="both"/>
            </w:pPr>
            <w:r w:rsidRPr="00601610">
              <w:t>в периодических печатных изданиях</w:t>
            </w:r>
          </w:p>
        </w:tc>
        <w:tc>
          <w:tcPr>
            <w:tcW w:w="1276" w:type="dxa"/>
            <w:shd w:val="clear" w:color="auto" w:fill="auto"/>
          </w:tcPr>
          <w:p w:rsidR="00FE0B8E" w:rsidRPr="00601610" w:rsidRDefault="00FE0B8E" w:rsidP="008A4B38">
            <w:pPr>
              <w:pStyle w:val="a5"/>
              <w:snapToGrid w:val="0"/>
              <w:jc w:val="center"/>
            </w:pPr>
            <w:r w:rsidRPr="00601610">
              <w:t>-</w:t>
            </w:r>
          </w:p>
        </w:tc>
      </w:tr>
    </w:tbl>
    <w:p w:rsidR="00FE0B8E" w:rsidRPr="00601610" w:rsidRDefault="00FE0B8E" w:rsidP="00FE0B8E">
      <w:pPr>
        <w:jc w:val="both"/>
      </w:pPr>
    </w:p>
    <w:p w:rsidR="0086346C" w:rsidRDefault="0086346C"/>
    <w:sectPr w:rsidR="0086346C" w:rsidSect="00601610">
      <w:footerReference w:type="default" r:id="rId4"/>
      <w:pgSz w:w="11906" w:h="16838"/>
      <w:pgMar w:top="1134" w:right="1134" w:bottom="1134" w:left="1134" w:header="567" w:footer="873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10" w:rsidRPr="00601610" w:rsidRDefault="00FE0B8E">
    <w:pPr>
      <w:pStyle w:val="a3"/>
      <w:jc w:val="right"/>
    </w:pPr>
    <w:r w:rsidRPr="00601610">
      <w:fldChar w:fldCharType="begin"/>
    </w:r>
    <w:r w:rsidRPr="00601610">
      <w:instrText>PAGE   \* M</w:instrText>
    </w:r>
    <w:r w:rsidRPr="00601610">
      <w:instrText>ERGEFORMAT</w:instrText>
    </w:r>
    <w:r w:rsidRPr="00601610">
      <w:fldChar w:fldCharType="separate"/>
    </w:r>
    <w:r>
      <w:rPr>
        <w:noProof/>
      </w:rPr>
      <w:t>2</w:t>
    </w:r>
    <w:r w:rsidRPr="00601610">
      <w:fldChar w:fldCharType="end"/>
    </w:r>
  </w:p>
  <w:p w:rsidR="00601610" w:rsidRPr="00601610" w:rsidRDefault="00FE0B8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B8E"/>
    <w:rsid w:val="002156E1"/>
    <w:rsid w:val="002D4DE1"/>
    <w:rsid w:val="003D2324"/>
    <w:rsid w:val="00646A99"/>
    <w:rsid w:val="006A483A"/>
    <w:rsid w:val="00765539"/>
    <w:rsid w:val="00766099"/>
    <w:rsid w:val="0086346C"/>
    <w:rsid w:val="009612E9"/>
    <w:rsid w:val="00A3664B"/>
    <w:rsid w:val="00CD0507"/>
    <w:rsid w:val="00F01718"/>
    <w:rsid w:val="00F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0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0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FE0B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2022-06-30T08:48:00Z</dcterms:created>
  <dcterms:modified xsi:type="dcterms:W3CDTF">2022-06-30T08:48:00Z</dcterms:modified>
</cp:coreProperties>
</file>